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04C5F" w14:textId="49A474CF" w:rsidR="0054035F" w:rsidRPr="00A2082D" w:rsidRDefault="00A2082D">
      <w:pPr>
        <w:rPr>
          <w:b/>
          <w:bCs/>
          <w:sz w:val="32"/>
          <w:szCs w:val="32"/>
        </w:rPr>
      </w:pPr>
      <w:r w:rsidRPr="00A2082D">
        <w:rPr>
          <w:b/>
          <w:bCs/>
          <w:sz w:val="32"/>
          <w:szCs w:val="32"/>
        </w:rPr>
        <w:t xml:space="preserve">Muster-Betriebsvereinbarung: </w:t>
      </w:r>
      <w:r w:rsidRPr="00A2082D">
        <w:rPr>
          <w:b/>
          <w:bCs/>
          <w:sz w:val="32"/>
          <w:szCs w:val="32"/>
        </w:rPr>
        <w:t>Betriebsübergang</w:t>
      </w:r>
    </w:p>
    <w:p w14:paraId="2868B647" w14:textId="77777777" w:rsidR="007B607B" w:rsidRPr="007B607B" w:rsidRDefault="007B607B" w:rsidP="007B607B">
      <w:pPr>
        <w:rPr>
          <w:sz w:val="24"/>
          <w:szCs w:val="24"/>
        </w:rPr>
      </w:pPr>
      <w:r w:rsidRPr="007B607B">
        <w:rPr>
          <w:sz w:val="24"/>
          <w:szCs w:val="24"/>
        </w:rPr>
        <w:t>Zwischen der ______________ (Name des Unternehmens), vertreten durch die Geschäftsleitung _______________,</w:t>
      </w:r>
    </w:p>
    <w:p w14:paraId="54257B0A" w14:textId="77777777" w:rsidR="007B607B" w:rsidRPr="007B607B" w:rsidRDefault="007B607B" w:rsidP="007B607B">
      <w:pPr>
        <w:rPr>
          <w:sz w:val="24"/>
          <w:szCs w:val="24"/>
        </w:rPr>
      </w:pPr>
      <w:r w:rsidRPr="007B607B">
        <w:rPr>
          <w:sz w:val="24"/>
          <w:szCs w:val="24"/>
        </w:rPr>
        <w:t>und dem Betriebsrat der ______________ (Name des Unternehmens), vertreten durch den Betriebsratsvorsitzenden ______________,</w:t>
      </w:r>
    </w:p>
    <w:p w14:paraId="403EBA39" w14:textId="117A6AA2" w:rsidR="00A2082D" w:rsidRDefault="007B607B" w:rsidP="007B607B">
      <w:pPr>
        <w:rPr>
          <w:sz w:val="24"/>
          <w:szCs w:val="24"/>
        </w:rPr>
      </w:pPr>
      <w:r w:rsidRPr="007B607B">
        <w:rPr>
          <w:sz w:val="24"/>
          <w:szCs w:val="24"/>
        </w:rPr>
        <w:t>wird die folgende Betriebsvereinbarung zum Thema Betriebsübergang geschlossen:</w:t>
      </w:r>
    </w:p>
    <w:p w14:paraId="55632403" w14:textId="77777777" w:rsidR="007B607B" w:rsidRPr="007B607B" w:rsidRDefault="007B607B" w:rsidP="007B607B">
      <w:pPr>
        <w:rPr>
          <w:b/>
          <w:bCs/>
          <w:sz w:val="24"/>
          <w:szCs w:val="24"/>
        </w:rPr>
      </w:pPr>
      <w:r w:rsidRPr="007B607B">
        <w:rPr>
          <w:b/>
          <w:bCs/>
          <w:sz w:val="24"/>
          <w:szCs w:val="24"/>
        </w:rPr>
        <w:t>§ 1 Betriebsänderung</w:t>
      </w:r>
    </w:p>
    <w:p w14:paraId="0483F06D" w14:textId="3F8E57C4" w:rsidR="007B607B" w:rsidRPr="007B607B" w:rsidRDefault="007B607B" w:rsidP="007B607B">
      <w:pPr>
        <w:rPr>
          <w:sz w:val="24"/>
          <w:szCs w:val="24"/>
        </w:rPr>
      </w:pPr>
      <w:r w:rsidRPr="007B607B">
        <w:rPr>
          <w:sz w:val="24"/>
          <w:szCs w:val="24"/>
        </w:rPr>
        <w:t>Das Unternehmen … wird in insgesamt … Unternehmen aufgespaltet.</w:t>
      </w:r>
      <w:r>
        <w:rPr>
          <w:sz w:val="24"/>
          <w:szCs w:val="24"/>
        </w:rPr>
        <w:t xml:space="preserve"> </w:t>
      </w:r>
      <w:r w:rsidRPr="007B607B">
        <w:rPr>
          <w:sz w:val="24"/>
          <w:szCs w:val="24"/>
        </w:rPr>
        <w:t>Und zwar: …</w:t>
      </w:r>
    </w:p>
    <w:p w14:paraId="58EA93B1" w14:textId="59186E48" w:rsidR="007B607B" w:rsidRPr="007B607B" w:rsidRDefault="007B607B" w:rsidP="007B607B">
      <w:pPr>
        <w:rPr>
          <w:sz w:val="24"/>
          <w:szCs w:val="24"/>
        </w:rPr>
      </w:pPr>
      <w:r w:rsidRPr="007B607B">
        <w:rPr>
          <w:sz w:val="24"/>
          <w:szCs w:val="24"/>
        </w:rPr>
        <w:t>Arbeitgeber und Betriebsrat haben gemeinsam die vorhandenen</w:t>
      </w:r>
      <w:r>
        <w:rPr>
          <w:sz w:val="24"/>
          <w:szCs w:val="24"/>
        </w:rPr>
        <w:t xml:space="preserve"> </w:t>
      </w:r>
      <w:r w:rsidRPr="007B607B">
        <w:rPr>
          <w:sz w:val="24"/>
          <w:szCs w:val="24"/>
        </w:rPr>
        <w:t>Arbeitnehmer je einem neuen Unternehmen zugeordnet.</w:t>
      </w:r>
      <w:r>
        <w:rPr>
          <w:sz w:val="24"/>
          <w:szCs w:val="24"/>
        </w:rPr>
        <w:t xml:space="preserve"> </w:t>
      </w:r>
      <w:r w:rsidRPr="007B607B">
        <w:rPr>
          <w:sz w:val="24"/>
          <w:szCs w:val="24"/>
        </w:rPr>
        <w:t>Es besteht Übereinstimmung darüber, dass diese Rahmenvereinbarung</w:t>
      </w:r>
      <w:r>
        <w:rPr>
          <w:sz w:val="24"/>
          <w:szCs w:val="24"/>
        </w:rPr>
        <w:t xml:space="preserve"> </w:t>
      </w:r>
      <w:r w:rsidRPr="007B607B">
        <w:rPr>
          <w:sz w:val="24"/>
          <w:szCs w:val="24"/>
        </w:rPr>
        <w:t>als Interessenausgleich und Sozialplan gemäß §§ 111 ff.</w:t>
      </w:r>
      <w:r>
        <w:rPr>
          <w:sz w:val="24"/>
          <w:szCs w:val="24"/>
        </w:rPr>
        <w:t xml:space="preserve"> </w:t>
      </w:r>
      <w:r w:rsidRPr="007B607B">
        <w:rPr>
          <w:sz w:val="24"/>
          <w:szCs w:val="24"/>
        </w:rPr>
        <w:t>Betriebsverfassungsgesetz (BetrVG) geschlossen wird.</w:t>
      </w:r>
    </w:p>
    <w:p w14:paraId="3A30E2F0" w14:textId="77777777" w:rsidR="007B607B" w:rsidRPr="007B607B" w:rsidRDefault="007B607B" w:rsidP="007B607B">
      <w:pPr>
        <w:rPr>
          <w:b/>
          <w:bCs/>
          <w:sz w:val="24"/>
          <w:szCs w:val="24"/>
        </w:rPr>
      </w:pPr>
      <w:r w:rsidRPr="007B607B">
        <w:rPr>
          <w:b/>
          <w:bCs/>
          <w:sz w:val="24"/>
          <w:szCs w:val="24"/>
        </w:rPr>
        <w:t>§ 2 Besitzstandswahrung</w:t>
      </w:r>
    </w:p>
    <w:p w14:paraId="7B2F0122" w14:textId="77777777" w:rsidR="007B607B" w:rsidRDefault="007B607B" w:rsidP="007B607B">
      <w:pPr>
        <w:rPr>
          <w:sz w:val="24"/>
          <w:szCs w:val="24"/>
        </w:rPr>
      </w:pPr>
      <w:r w:rsidRPr="007B607B">
        <w:rPr>
          <w:sz w:val="24"/>
          <w:szCs w:val="24"/>
        </w:rPr>
        <w:t>Durch die Neustrukturierung und den damit verbundenen Betriebsübergang</w:t>
      </w:r>
      <w:r>
        <w:rPr>
          <w:sz w:val="24"/>
          <w:szCs w:val="24"/>
        </w:rPr>
        <w:t xml:space="preserve"> </w:t>
      </w:r>
      <w:r w:rsidRPr="007B607B">
        <w:rPr>
          <w:sz w:val="24"/>
          <w:szCs w:val="24"/>
        </w:rPr>
        <w:t>dürfen den betroffenen Arbeitnehmern keine</w:t>
      </w:r>
      <w:r>
        <w:rPr>
          <w:sz w:val="24"/>
          <w:szCs w:val="24"/>
        </w:rPr>
        <w:t xml:space="preserve"> </w:t>
      </w:r>
      <w:r w:rsidRPr="007B607B">
        <w:rPr>
          <w:sz w:val="24"/>
          <w:szCs w:val="24"/>
        </w:rPr>
        <w:t>Nachteile entstehen.</w:t>
      </w:r>
      <w:r>
        <w:rPr>
          <w:sz w:val="24"/>
          <w:szCs w:val="24"/>
        </w:rPr>
        <w:t xml:space="preserve"> </w:t>
      </w:r>
    </w:p>
    <w:p w14:paraId="55AAB6D3" w14:textId="77777777" w:rsidR="007B607B" w:rsidRDefault="007B607B" w:rsidP="007B607B">
      <w:pPr>
        <w:rPr>
          <w:sz w:val="24"/>
          <w:szCs w:val="24"/>
        </w:rPr>
      </w:pPr>
      <w:r w:rsidRPr="007B607B">
        <w:rPr>
          <w:sz w:val="24"/>
          <w:szCs w:val="24"/>
        </w:rPr>
        <w:t>Arbeitgeber und Betriebsrat stimmen überein, dass die materiellen</w:t>
      </w:r>
      <w:r>
        <w:rPr>
          <w:sz w:val="24"/>
          <w:szCs w:val="24"/>
        </w:rPr>
        <w:t xml:space="preserve"> </w:t>
      </w:r>
      <w:r w:rsidRPr="007B607B">
        <w:rPr>
          <w:sz w:val="24"/>
          <w:szCs w:val="24"/>
        </w:rPr>
        <w:t>Arbeitsbedingungen der bisher im Unternehmen beschäftigten</w:t>
      </w:r>
      <w:r>
        <w:rPr>
          <w:sz w:val="24"/>
          <w:szCs w:val="24"/>
        </w:rPr>
        <w:t xml:space="preserve"> </w:t>
      </w:r>
      <w:r w:rsidRPr="007B607B">
        <w:rPr>
          <w:sz w:val="24"/>
          <w:szCs w:val="24"/>
        </w:rPr>
        <w:t>Arbeitnehmerinnen und Arbeitnehmern mindestens für die Dauer</w:t>
      </w:r>
      <w:r>
        <w:rPr>
          <w:sz w:val="24"/>
          <w:szCs w:val="24"/>
        </w:rPr>
        <w:t xml:space="preserve"> </w:t>
      </w:r>
      <w:r w:rsidRPr="007B607B">
        <w:rPr>
          <w:sz w:val="24"/>
          <w:szCs w:val="24"/>
        </w:rPr>
        <w:t>von 24 Monaten nach dem Stichtag der Umstrukturierung erhalten</w:t>
      </w:r>
      <w:r>
        <w:rPr>
          <w:sz w:val="24"/>
          <w:szCs w:val="24"/>
        </w:rPr>
        <w:t xml:space="preserve"> </w:t>
      </w:r>
      <w:r w:rsidRPr="007B607B">
        <w:rPr>
          <w:sz w:val="24"/>
          <w:szCs w:val="24"/>
        </w:rPr>
        <w:t>bleiben.</w:t>
      </w:r>
    </w:p>
    <w:p w14:paraId="5F0D81B1" w14:textId="49B8E80A" w:rsidR="007B607B" w:rsidRPr="007B607B" w:rsidRDefault="007B607B" w:rsidP="007B607B">
      <w:pPr>
        <w:rPr>
          <w:sz w:val="24"/>
          <w:szCs w:val="24"/>
        </w:rPr>
      </w:pPr>
      <w:r w:rsidRPr="007B607B">
        <w:rPr>
          <w:sz w:val="24"/>
          <w:szCs w:val="24"/>
        </w:rPr>
        <w:t>Beschäftigungszeiten vor dem Übergang in das neue Unternehmen</w:t>
      </w:r>
      <w:r>
        <w:rPr>
          <w:sz w:val="24"/>
          <w:szCs w:val="24"/>
        </w:rPr>
        <w:t xml:space="preserve"> </w:t>
      </w:r>
      <w:r w:rsidRPr="007B607B">
        <w:rPr>
          <w:sz w:val="24"/>
          <w:szCs w:val="24"/>
        </w:rPr>
        <w:t>sind dort mitzuzählen.</w:t>
      </w:r>
    </w:p>
    <w:p w14:paraId="24353BA5" w14:textId="77777777" w:rsidR="007B607B" w:rsidRPr="007B607B" w:rsidRDefault="007B607B" w:rsidP="007B607B">
      <w:pPr>
        <w:rPr>
          <w:b/>
          <w:bCs/>
          <w:sz w:val="24"/>
          <w:szCs w:val="24"/>
        </w:rPr>
      </w:pPr>
      <w:r w:rsidRPr="007B607B">
        <w:rPr>
          <w:b/>
          <w:bCs/>
          <w:sz w:val="24"/>
          <w:szCs w:val="24"/>
        </w:rPr>
        <w:t>§ 3 Widerspruch gegen den Arbeitgeberwechsel</w:t>
      </w:r>
    </w:p>
    <w:p w14:paraId="61233A30" w14:textId="77777777" w:rsidR="007B607B" w:rsidRDefault="007B607B" w:rsidP="007B607B">
      <w:pPr>
        <w:rPr>
          <w:sz w:val="24"/>
          <w:szCs w:val="24"/>
        </w:rPr>
      </w:pPr>
      <w:r w:rsidRPr="007B607B">
        <w:rPr>
          <w:sz w:val="24"/>
          <w:szCs w:val="24"/>
        </w:rPr>
        <w:t>Jeder von der Aufspaltung betroffene Arbeitnehmer hat das Recht,</w:t>
      </w:r>
      <w:r>
        <w:rPr>
          <w:sz w:val="24"/>
          <w:szCs w:val="24"/>
        </w:rPr>
        <w:t xml:space="preserve"> </w:t>
      </w:r>
      <w:r w:rsidRPr="007B607B">
        <w:rPr>
          <w:sz w:val="24"/>
          <w:szCs w:val="24"/>
        </w:rPr>
        <w:t>dem Wechsel zu einem anderen Arbeitgeber schriftlich zu widersprechen</w:t>
      </w:r>
      <w:r>
        <w:rPr>
          <w:sz w:val="24"/>
          <w:szCs w:val="24"/>
        </w:rPr>
        <w:t xml:space="preserve"> </w:t>
      </w:r>
      <w:r w:rsidRPr="007B607B">
        <w:rPr>
          <w:sz w:val="24"/>
          <w:szCs w:val="24"/>
        </w:rPr>
        <w:t>(§ 613a Abs. 6 Bürgerliches Gesetzbuch).</w:t>
      </w:r>
      <w:r>
        <w:rPr>
          <w:sz w:val="24"/>
          <w:szCs w:val="24"/>
        </w:rPr>
        <w:t xml:space="preserve"> </w:t>
      </w:r>
      <w:r w:rsidRPr="007B607B">
        <w:rPr>
          <w:sz w:val="24"/>
          <w:szCs w:val="24"/>
        </w:rPr>
        <w:t>Der Widerspruch kann dazu führen, dass aufgrund betriebsbedingter</w:t>
      </w:r>
      <w:r>
        <w:rPr>
          <w:sz w:val="24"/>
          <w:szCs w:val="24"/>
        </w:rPr>
        <w:t xml:space="preserve"> </w:t>
      </w:r>
      <w:r w:rsidRPr="007B607B">
        <w:rPr>
          <w:sz w:val="24"/>
          <w:szCs w:val="24"/>
        </w:rPr>
        <w:t>Kündigung der Verlust des Arbeitsplatzes droht, wenn eine</w:t>
      </w:r>
      <w:r>
        <w:rPr>
          <w:sz w:val="24"/>
          <w:szCs w:val="24"/>
        </w:rPr>
        <w:t xml:space="preserve"> </w:t>
      </w:r>
      <w:r w:rsidRPr="007B607B">
        <w:rPr>
          <w:sz w:val="24"/>
          <w:szCs w:val="24"/>
        </w:rPr>
        <w:t>Weiterbeschäftigung im bisherigen Unternehmen nicht möglich</w:t>
      </w:r>
      <w:r>
        <w:rPr>
          <w:sz w:val="24"/>
          <w:szCs w:val="24"/>
        </w:rPr>
        <w:t xml:space="preserve"> </w:t>
      </w:r>
      <w:r w:rsidRPr="007B607B">
        <w:rPr>
          <w:sz w:val="24"/>
          <w:szCs w:val="24"/>
        </w:rPr>
        <w:t>ist. Der Arbeitgeber muss die Mitarbeiter hierauf noch einmal gesondert</w:t>
      </w:r>
      <w:r>
        <w:rPr>
          <w:sz w:val="24"/>
          <w:szCs w:val="24"/>
        </w:rPr>
        <w:t xml:space="preserve"> </w:t>
      </w:r>
      <w:r w:rsidRPr="007B607B">
        <w:rPr>
          <w:sz w:val="24"/>
          <w:szCs w:val="24"/>
        </w:rPr>
        <w:t>aufmerksam machen.</w:t>
      </w:r>
      <w:r>
        <w:rPr>
          <w:sz w:val="24"/>
          <w:szCs w:val="24"/>
        </w:rPr>
        <w:t xml:space="preserve"> </w:t>
      </w:r>
    </w:p>
    <w:p w14:paraId="6FB17B5C" w14:textId="63697E68" w:rsidR="007B607B" w:rsidRPr="007B607B" w:rsidRDefault="007B607B" w:rsidP="007B607B">
      <w:pPr>
        <w:rPr>
          <w:sz w:val="24"/>
          <w:szCs w:val="24"/>
        </w:rPr>
      </w:pPr>
      <w:r w:rsidRPr="007B607B">
        <w:rPr>
          <w:sz w:val="24"/>
          <w:szCs w:val="24"/>
        </w:rPr>
        <w:t>Um den Widerspruch ausüben zu können, informiert der aktuelle</w:t>
      </w:r>
      <w:r>
        <w:rPr>
          <w:sz w:val="24"/>
          <w:szCs w:val="24"/>
        </w:rPr>
        <w:t xml:space="preserve"> </w:t>
      </w:r>
      <w:r w:rsidRPr="007B607B">
        <w:rPr>
          <w:sz w:val="24"/>
          <w:szCs w:val="24"/>
        </w:rPr>
        <w:t>Arbeitgeber seine Beschäftigten über den Betriebsübergang. Die</w:t>
      </w:r>
      <w:r>
        <w:rPr>
          <w:sz w:val="24"/>
          <w:szCs w:val="24"/>
        </w:rPr>
        <w:t xml:space="preserve"> </w:t>
      </w:r>
      <w:r w:rsidRPr="007B607B">
        <w:rPr>
          <w:sz w:val="24"/>
          <w:szCs w:val="24"/>
        </w:rPr>
        <w:t>Information muss schriftlich erfolgen.</w:t>
      </w:r>
    </w:p>
    <w:p w14:paraId="06D674CF" w14:textId="77777777" w:rsidR="007B607B" w:rsidRPr="007B607B" w:rsidRDefault="007B607B" w:rsidP="007B607B">
      <w:pPr>
        <w:rPr>
          <w:sz w:val="24"/>
          <w:szCs w:val="24"/>
        </w:rPr>
      </w:pPr>
      <w:r w:rsidRPr="007B607B">
        <w:rPr>
          <w:sz w:val="24"/>
          <w:szCs w:val="24"/>
        </w:rPr>
        <w:t>Zudem muss die Information folgende Punkte beinhalten:</w:t>
      </w:r>
    </w:p>
    <w:p w14:paraId="6C4BD5EE" w14:textId="77777777" w:rsidR="007B607B" w:rsidRPr="007B607B" w:rsidRDefault="007B607B" w:rsidP="007B607B">
      <w:pPr>
        <w:rPr>
          <w:sz w:val="24"/>
          <w:szCs w:val="24"/>
        </w:rPr>
      </w:pPr>
      <w:r w:rsidRPr="007B607B">
        <w:rPr>
          <w:rFonts w:ascii="Cambria Math" w:hAnsi="Cambria Math" w:cs="Cambria Math"/>
          <w:sz w:val="24"/>
          <w:szCs w:val="24"/>
        </w:rPr>
        <w:t>▸</w:t>
      </w:r>
      <w:r w:rsidRPr="007B607B">
        <w:rPr>
          <w:sz w:val="24"/>
          <w:szCs w:val="24"/>
        </w:rPr>
        <w:t xml:space="preserve"> den Zeitpunkt, den konkreten Ablauf und den Umfang des Betriebsübergangs,</w:t>
      </w:r>
    </w:p>
    <w:p w14:paraId="345AF629" w14:textId="1F7C3E8C" w:rsidR="007B607B" w:rsidRPr="007B607B" w:rsidRDefault="007B607B" w:rsidP="007B607B">
      <w:pPr>
        <w:rPr>
          <w:sz w:val="24"/>
          <w:szCs w:val="24"/>
        </w:rPr>
      </w:pPr>
      <w:r w:rsidRPr="007B607B">
        <w:rPr>
          <w:rFonts w:ascii="Cambria Math" w:hAnsi="Cambria Math" w:cs="Cambria Math"/>
          <w:sz w:val="24"/>
          <w:szCs w:val="24"/>
        </w:rPr>
        <w:t>▸</w:t>
      </w:r>
      <w:r w:rsidRPr="007B607B">
        <w:rPr>
          <w:sz w:val="24"/>
          <w:szCs w:val="24"/>
        </w:rPr>
        <w:t xml:space="preserve"> den Rechtsgrund für den Übergang (z. B. Verkauf),</w:t>
      </w:r>
      <w:r>
        <w:rPr>
          <w:sz w:val="24"/>
          <w:szCs w:val="24"/>
        </w:rPr>
        <w:t xml:space="preserve"> </w:t>
      </w:r>
    </w:p>
    <w:p w14:paraId="5FA15BBA" w14:textId="37C82E5E" w:rsidR="007B607B" w:rsidRPr="007B607B" w:rsidRDefault="007B607B" w:rsidP="007B607B">
      <w:pPr>
        <w:rPr>
          <w:sz w:val="24"/>
          <w:szCs w:val="24"/>
        </w:rPr>
      </w:pPr>
      <w:r w:rsidRPr="007B607B">
        <w:rPr>
          <w:rFonts w:ascii="Cambria Math" w:hAnsi="Cambria Math" w:cs="Cambria Math"/>
          <w:sz w:val="24"/>
          <w:szCs w:val="24"/>
        </w:rPr>
        <w:t>▸</w:t>
      </w:r>
      <w:r w:rsidRPr="007B607B">
        <w:rPr>
          <w:sz w:val="24"/>
          <w:szCs w:val="24"/>
        </w:rPr>
        <w:t xml:space="preserve"> Information der Arbeitnehmer über die rechtlichen, wirtschaftlichen</w:t>
      </w:r>
      <w:r>
        <w:rPr>
          <w:sz w:val="24"/>
          <w:szCs w:val="24"/>
        </w:rPr>
        <w:t xml:space="preserve"> </w:t>
      </w:r>
      <w:r w:rsidRPr="007B607B">
        <w:rPr>
          <w:sz w:val="24"/>
          <w:szCs w:val="24"/>
        </w:rPr>
        <w:t>und sozialen Folgen sowie über die in Aussicht gestellten</w:t>
      </w:r>
      <w:r>
        <w:rPr>
          <w:sz w:val="24"/>
          <w:szCs w:val="24"/>
        </w:rPr>
        <w:t xml:space="preserve"> </w:t>
      </w:r>
      <w:r w:rsidRPr="007B607B">
        <w:rPr>
          <w:sz w:val="24"/>
          <w:szCs w:val="24"/>
        </w:rPr>
        <w:t>Maßnahmen (z. B. Weiterbildungsmaßnahmen im neuen Betrieb),</w:t>
      </w:r>
    </w:p>
    <w:p w14:paraId="1F1D973E" w14:textId="5BE828F6" w:rsidR="007B607B" w:rsidRPr="007B607B" w:rsidRDefault="007B607B" w:rsidP="007B607B">
      <w:pPr>
        <w:rPr>
          <w:sz w:val="24"/>
          <w:szCs w:val="24"/>
        </w:rPr>
      </w:pPr>
      <w:r w:rsidRPr="007B607B">
        <w:rPr>
          <w:rFonts w:ascii="Cambria Math" w:hAnsi="Cambria Math" w:cs="Cambria Math"/>
          <w:sz w:val="24"/>
          <w:szCs w:val="24"/>
        </w:rPr>
        <w:lastRenderedPageBreak/>
        <w:t>▸</w:t>
      </w:r>
      <w:r w:rsidRPr="007B607B">
        <w:rPr>
          <w:sz w:val="24"/>
          <w:szCs w:val="24"/>
        </w:rPr>
        <w:t xml:space="preserve"> eine Information über das einmonatige Widerspruchsrecht gegen</w:t>
      </w:r>
      <w:r>
        <w:rPr>
          <w:sz w:val="24"/>
          <w:szCs w:val="24"/>
        </w:rPr>
        <w:t xml:space="preserve"> </w:t>
      </w:r>
      <w:r w:rsidRPr="007B607B">
        <w:rPr>
          <w:sz w:val="24"/>
          <w:szCs w:val="24"/>
        </w:rPr>
        <w:t>den Übergang des Arbeitsverhältnisses.</w:t>
      </w:r>
    </w:p>
    <w:p w14:paraId="0118EA5E" w14:textId="019BBD9D" w:rsidR="007B607B" w:rsidRPr="007B607B" w:rsidRDefault="007B607B" w:rsidP="007B607B">
      <w:pPr>
        <w:rPr>
          <w:sz w:val="24"/>
          <w:szCs w:val="24"/>
        </w:rPr>
      </w:pPr>
      <w:r w:rsidRPr="007B607B">
        <w:rPr>
          <w:sz w:val="24"/>
          <w:szCs w:val="24"/>
        </w:rPr>
        <w:t>Außerdem muss die Unterrichtung rechtzeitig (mindestens einen</w:t>
      </w:r>
      <w:r>
        <w:rPr>
          <w:sz w:val="24"/>
          <w:szCs w:val="24"/>
        </w:rPr>
        <w:t xml:space="preserve"> </w:t>
      </w:r>
      <w:r w:rsidRPr="007B607B">
        <w:rPr>
          <w:sz w:val="24"/>
          <w:szCs w:val="24"/>
        </w:rPr>
        <w:t>Monat) vor dem geplanten Übergang in Textform (z. B. Brief oder</w:t>
      </w:r>
      <w:r>
        <w:rPr>
          <w:sz w:val="24"/>
          <w:szCs w:val="24"/>
        </w:rPr>
        <w:t xml:space="preserve"> </w:t>
      </w:r>
      <w:r w:rsidRPr="007B607B">
        <w:rPr>
          <w:sz w:val="24"/>
          <w:szCs w:val="24"/>
        </w:rPr>
        <w:t>E-Mail) erfolgen.</w:t>
      </w:r>
    </w:p>
    <w:p w14:paraId="2A25C2DF" w14:textId="013621A4" w:rsidR="007B607B" w:rsidRPr="007B607B" w:rsidRDefault="007B607B" w:rsidP="007B607B">
      <w:pPr>
        <w:rPr>
          <w:sz w:val="24"/>
          <w:szCs w:val="24"/>
        </w:rPr>
      </w:pPr>
      <w:r w:rsidRPr="007B607B">
        <w:rPr>
          <w:sz w:val="24"/>
          <w:szCs w:val="24"/>
        </w:rPr>
        <w:t>Durch die Aufspaltung gilt der Tarifvertrag für die neuen Unternehmen</w:t>
      </w:r>
      <w:r>
        <w:rPr>
          <w:sz w:val="24"/>
          <w:szCs w:val="24"/>
        </w:rPr>
        <w:t xml:space="preserve"> </w:t>
      </w:r>
      <w:r w:rsidRPr="007B607B">
        <w:rPr>
          <w:sz w:val="24"/>
          <w:szCs w:val="24"/>
        </w:rPr>
        <w:t>… und … nicht mehr. Die Regelungen des Tarifvertrags gelten</w:t>
      </w:r>
      <w:r>
        <w:rPr>
          <w:sz w:val="24"/>
          <w:szCs w:val="24"/>
        </w:rPr>
        <w:t xml:space="preserve"> </w:t>
      </w:r>
      <w:r w:rsidRPr="007B607B">
        <w:rPr>
          <w:sz w:val="24"/>
          <w:szCs w:val="24"/>
        </w:rPr>
        <w:t>jedoch als einzelvertragliche Inhaltsnormen längstens 12 Monate</w:t>
      </w:r>
      <w:r>
        <w:rPr>
          <w:sz w:val="24"/>
          <w:szCs w:val="24"/>
        </w:rPr>
        <w:t xml:space="preserve"> </w:t>
      </w:r>
      <w:r w:rsidRPr="007B607B">
        <w:rPr>
          <w:sz w:val="24"/>
          <w:szCs w:val="24"/>
        </w:rPr>
        <w:t>nach dem Stichtag weiter.</w:t>
      </w:r>
    </w:p>
    <w:p w14:paraId="05B1ACDF" w14:textId="77777777" w:rsidR="007B607B" w:rsidRPr="007B607B" w:rsidRDefault="007B607B" w:rsidP="007B607B">
      <w:pPr>
        <w:rPr>
          <w:b/>
          <w:bCs/>
          <w:sz w:val="24"/>
          <w:szCs w:val="24"/>
        </w:rPr>
      </w:pPr>
      <w:r w:rsidRPr="007B607B">
        <w:rPr>
          <w:b/>
          <w:bCs/>
          <w:sz w:val="24"/>
          <w:szCs w:val="24"/>
        </w:rPr>
        <w:t>§ 4 Kündigungsschutz</w:t>
      </w:r>
    </w:p>
    <w:p w14:paraId="4CED1247" w14:textId="09093E60" w:rsidR="007B607B" w:rsidRPr="007B607B" w:rsidRDefault="007B607B" w:rsidP="007B607B">
      <w:pPr>
        <w:rPr>
          <w:sz w:val="24"/>
          <w:szCs w:val="24"/>
        </w:rPr>
      </w:pPr>
      <w:r w:rsidRPr="007B607B">
        <w:rPr>
          <w:sz w:val="24"/>
          <w:szCs w:val="24"/>
        </w:rPr>
        <w:t>Betriebsbedingte Kündigungen aus Anlass dieser Betriebsänderung</w:t>
      </w:r>
      <w:r w:rsidRPr="007B607B">
        <w:rPr>
          <w:sz w:val="24"/>
          <w:szCs w:val="24"/>
        </w:rPr>
        <w:t xml:space="preserve"> </w:t>
      </w:r>
      <w:r w:rsidRPr="007B607B">
        <w:rPr>
          <w:sz w:val="24"/>
          <w:szCs w:val="24"/>
        </w:rPr>
        <w:t>sind ausgeschlossen.</w:t>
      </w:r>
    </w:p>
    <w:p w14:paraId="3DE31532" w14:textId="77777777" w:rsidR="007B607B" w:rsidRPr="007B607B" w:rsidRDefault="007B607B" w:rsidP="007B607B">
      <w:pPr>
        <w:rPr>
          <w:b/>
          <w:bCs/>
          <w:sz w:val="24"/>
          <w:szCs w:val="24"/>
        </w:rPr>
      </w:pPr>
      <w:r w:rsidRPr="007B607B">
        <w:rPr>
          <w:b/>
          <w:bCs/>
          <w:sz w:val="24"/>
          <w:szCs w:val="24"/>
        </w:rPr>
        <w:t>§ 5 Versetzungen</w:t>
      </w:r>
    </w:p>
    <w:p w14:paraId="5D5F0347" w14:textId="4DF5788F" w:rsidR="007B607B" w:rsidRPr="007B607B" w:rsidRDefault="007B607B" w:rsidP="007B607B">
      <w:pPr>
        <w:rPr>
          <w:sz w:val="24"/>
          <w:szCs w:val="24"/>
        </w:rPr>
      </w:pPr>
      <w:r w:rsidRPr="007B607B">
        <w:rPr>
          <w:sz w:val="24"/>
          <w:szCs w:val="24"/>
        </w:rPr>
        <w:t>Der Betriebsrat wird zu den Versetzungen der Arbeitnehmerinnen</w:t>
      </w:r>
      <w:r w:rsidR="008D0A20">
        <w:rPr>
          <w:sz w:val="24"/>
          <w:szCs w:val="24"/>
        </w:rPr>
        <w:t xml:space="preserve"> </w:t>
      </w:r>
      <w:r w:rsidRPr="007B607B">
        <w:rPr>
          <w:sz w:val="24"/>
          <w:szCs w:val="24"/>
        </w:rPr>
        <w:t>und Arbeitnehmer nach § 99 BetrVG angehört.</w:t>
      </w:r>
    </w:p>
    <w:p w14:paraId="210DA678" w14:textId="77777777" w:rsidR="007B607B" w:rsidRPr="008D0A20" w:rsidRDefault="007B607B" w:rsidP="007B607B">
      <w:pPr>
        <w:rPr>
          <w:b/>
          <w:bCs/>
          <w:sz w:val="24"/>
          <w:szCs w:val="24"/>
        </w:rPr>
      </w:pPr>
      <w:r w:rsidRPr="008D0A20">
        <w:rPr>
          <w:b/>
          <w:bCs/>
          <w:sz w:val="24"/>
          <w:szCs w:val="24"/>
        </w:rPr>
        <w:t>§ 6 Aufstiegs- und Entwicklungschancen</w:t>
      </w:r>
    </w:p>
    <w:p w14:paraId="52000EC7" w14:textId="61039DEB" w:rsidR="007B607B" w:rsidRPr="007B607B" w:rsidRDefault="007B607B" w:rsidP="007B607B">
      <w:pPr>
        <w:rPr>
          <w:sz w:val="24"/>
          <w:szCs w:val="24"/>
        </w:rPr>
      </w:pPr>
      <w:r w:rsidRPr="007B607B">
        <w:rPr>
          <w:sz w:val="24"/>
          <w:szCs w:val="24"/>
        </w:rPr>
        <w:t>Zum Erhalt der beruflichen Aufstiegs- und Entwicklungschancen</w:t>
      </w:r>
      <w:r w:rsidR="008D0A20">
        <w:rPr>
          <w:sz w:val="24"/>
          <w:szCs w:val="24"/>
        </w:rPr>
        <w:t xml:space="preserve"> </w:t>
      </w:r>
      <w:r w:rsidRPr="007B607B">
        <w:rPr>
          <w:sz w:val="24"/>
          <w:szCs w:val="24"/>
        </w:rPr>
        <w:t>werden 18 Monate lang sämtliche offene Stellen im Unternehmen</w:t>
      </w:r>
      <w:r w:rsidR="008D0A20">
        <w:rPr>
          <w:sz w:val="24"/>
          <w:szCs w:val="24"/>
        </w:rPr>
        <w:t xml:space="preserve"> </w:t>
      </w:r>
      <w:r w:rsidRPr="007B607B">
        <w:rPr>
          <w:sz w:val="24"/>
          <w:szCs w:val="24"/>
        </w:rPr>
        <w:t>und den aus dem Unternehmen hervorgegangenen Gesellschaften</w:t>
      </w:r>
      <w:r w:rsidR="008D0A20">
        <w:rPr>
          <w:sz w:val="24"/>
          <w:szCs w:val="24"/>
        </w:rPr>
        <w:t xml:space="preserve"> </w:t>
      </w:r>
      <w:r w:rsidRPr="007B607B">
        <w:rPr>
          <w:sz w:val="24"/>
          <w:szCs w:val="24"/>
        </w:rPr>
        <w:t>in diesem Unternehmen ausgeschrieben.</w:t>
      </w:r>
    </w:p>
    <w:p w14:paraId="6743BAB6" w14:textId="77777777" w:rsidR="007B607B" w:rsidRPr="008D0A20" w:rsidRDefault="007B607B" w:rsidP="007B607B">
      <w:pPr>
        <w:rPr>
          <w:b/>
          <w:bCs/>
          <w:sz w:val="24"/>
          <w:szCs w:val="24"/>
        </w:rPr>
      </w:pPr>
      <w:r w:rsidRPr="008D0A20">
        <w:rPr>
          <w:b/>
          <w:bCs/>
          <w:sz w:val="24"/>
          <w:szCs w:val="24"/>
        </w:rPr>
        <w:t>§ 7 Übergangsmandat der Betriebsräte</w:t>
      </w:r>
    </w:p>
    <w:p w14:paraId="3757B8CF" w14:textId="1BAB7D20" w:rsidR="007B607B" w:rsidRPr="007B607B" w:rsidRDefault="007B607B" w:rsidP="007B607B">
      <w:pPr>
        <w:rPr>
          <w:sz w:val="24"/>
          <w:szCs w:val="24"/>
        </w:rPr>
      </w:pPr>
      <w:r w:rsidRPr="007B607B">
        <w:rPr>
          <w:sz w:val="24"/>
          <w:szCs w:val="24"/>
        </w:rPr>
        <w:t>Für die Zeit unmittelbar nach der Neustrukturierung vereinbaren</w:t>
      </w:r>
      <w:r w:rsidR="008D0A20">
        <w:rPr>
          <w:sz w:val="24"/>
          <w:szCs w:val="24"/>
        </w:rPr>
        <w:t xml:space="preserve"> </w:t>
      </w:r>
      <w:r w:rsidRPr="007B607B">
        <w:rPr>
          <w:sz w:val="24"/>
          <w:szCs w:val="24"/>
        </w:rPr>
        <w:t>Arbeitgeber und Betriebsrat folgende Übergangsregelung nach</w:t>
      </w:r>
      <w:r w:rsidR="008D0A20">
        <w:rPr>
          <w:sz w:val="24"/>
          <w:szCs w:val="24"/>
        </w:rPr>
        <w:t xml:space="preserve"> </w:t>
      </w:r>
      <w:r w:rsidRPr="007B607B">
        <w:rPr>
          <w:sz w:val="24"/>
          <w:szCs w:val="24"/>
        </w:rPr>
        <w:t>§ 21a BetrVG: Das gesetzliche Übergangsmandat für die derzeitigen</w:t>
      </w:r>
      <w:r w:rsidR="008D0A20">
        <w:rPr>
          <w:sz w:val="24"/>
          <w:szCs w:val="24"/>
        </w:rPr>
        <w:t xml:space="preserve"> </w:t>
      </w:r>
      <w:r w:rsidRPr="007B607B">
        <w:rPr>
          <w:sz w:val="24"/>
          <w:szCs w:val="24"/>
        </w:rPr>
        <w:t>Betriebsräte besteht bis zum Abschluss erforderlicher Neuwahlen,</w:t>
      </w:r>
      <w:r w:rsidR="008D0A20">
        <w:rPr>
          <w:sz w:val="24"/>
          <w:szCs w:val="24"/>
        </w:rPr>
        <w:t xml:space="preserve"> </w:t>
      </w:r>
      <w:r w:rsidRPr="007B607B">
        <w:rPr>
          <w:sz w:val="24"/>
          <w:szCs w:val="24"/>
        </w:rPr>
        <w:t>also bis zur Bekanntgabe der Wahlergebnisse.</w:t>
      </w:r>
      <w:r w:rsidR="008D0A20">
        <w:rPr>
          <w:sz w:val="24"/>
          <w:szCs w:val="24"/>
        </w:rPr>
        <w:t xml:space="preserve"> </w:t>
      </w:r>
      <w:r w:rsidRPr="007B607B">
        <w:rPr>
          <w:sz w:val="24"/>
          <w:szCs w:val="24"/>
        </w:rPr>
        <w:t>Zudem wird die gesetzliche Übergangsfrist von 6 Monaten auf 18</w:t>
      </w:r>
      <w:r w:rsidR="008D0A20">
        <w:rPr>
          <w:sz w:val="24"/>
          <w:szCs w:val="24"/>
        </w:rPr>
        <w:t xml:space="preserve"> </w:t>
      </w:r>
      <w:r w:rsidRPr="007B607B">
        <w:rPr>
          <w:sz w:val="24"/>
          <w:szCs w:val="24"/>
        </w:rPr>
        <w:t>Monate verlängert.</w:t>
      </w:r>
    </w:p>
    <w:p w14:paraId="3B59ADD3" w14:textId="77777777" w:rsidR="007B607B" w:rsidRPr="008D0A20" w:rsidRDefault="007B607B" w:rsidP="007B607B">
      <w:pPr>
        <w:rPr>
          <w:b/>
          <w:bCs/>
          <w:sz w:val="24"/>
          <w:szCs w:val="24"/>
        </w:rPr>
      </w:pPr>
      <w:r w:rsidRPr="008D0A20">
        <w:rPr>
          <w:b/>
          <w:bCs/>
          <w:sz w:val="24"/>
          <w:szCs w:val="24"/>
        </w:rPr>
        <w:t>§ 8 Betriebsvereinbarungen in ausgegründeten Unternehmen</w:t>
      </w:r>
    </w:p>
    <w:p w14:paraId="380F4F6C" w14:textId="49F5DE69" w:rsidR="007B607B" w:rsidRPr="007B607B" w:rsidRDefault="007B607B" w:rsidP="007B607B">
      <w:pPr>
        <w:rPr>
          <w:sz w:val="24"/>
          <w:szCs w:val="24"/>
        </w:rPr>
      </w:pPr>
      <w:r w:rsidRPr="007B607B">
        <w:rPr>
          <w:sz w:val="24"/>
          <w:szCs w:val="24"/>
        </w:rPr>
        <w:t>Soweit die Betriebsidentität nicht erhalten bleibt, finden die bisherigen</w:t>
      </w:r>
      <w:r w:rsidR="008D0A20">
        <w:rPr>
          <w:sz w:val="24"/>
          <w:szCs w:val="24"/>
        </w:rPr>
        <w:t xml:space="preserve"> </w:t>
      </w:r>
      <w:r w:rsidRPr="007B607B">
        <w:rPr>
          <w:sz w:val="24"/>
          <w:szCs w:val="24"/>
        </w:rPr>
        <w:t>Betriebsvereinbarungen bis zur Wahl der neuen Betriebsräte</w:t>
      </w:r>
      <w:r w:rsidR="008D0A20">
        <w:rPr>
          <w:sz w:val="24"/>
          <w:szCs w:val="24"/>
        </w:rPr>
        <w:t xml:space="preserve"> </w:t>
      </w:r>
      <w:r w:rsidRPr="007B607B">
        <w:rPr>
          <w:sz w:val="24"/>
          <w:szCs w:val="24"/>
        </w:rPr>
        <w:t>in allen Unternehmen Anwendung. Bis zum Abschluss neuer Betriebsvereinbarungen</w:t>
      </w:r>
      <w:r w:rsidR="008D0A20">
        <w:rPr>
          <w:sz w:val="24"/>
          <w:szCs w:val="24"/>
        </w:rPr>
        <w:t xml:space="preserve"> </w:t>
      </w:r>
      <w:r w:rsidRPr="007B607B">
        <w:rPr>
          <w:sz w:val="24"/>
          <w:szCs w:val="24"/>
        </w:rPr>
        <w:t>gelten die derzeitigen Betriebsvereinbarungen</w:t>
      </w:r>
      <w:r w:rsidR="008D0A20">
        <w:rPr>
          <w:sz w:val="24"/>
          <w:szCs w:val="24"/>
        </w:rPr>
        <w:t xml:space="preserve"> </w:t>
      </w:r>
      <w:r w:rsidRPr="007B607B">
        <w:rPr>
          <w:sz w:val="24"/>
          <w:szCs w:val="24"/>
        </w:rPr>
        <w:t>weiter.</w:t>
      </w:r>
    </w:p>
    <w:p w14:paraId="3E66BF85" w14:textId="77777777" w:rsidR="007B607B" w:rsidRPr="008D0A20" w:rsidRDefault="007B607B" w:rsidP="007B607B">
      <w:pPr>
        <w:rPr>
          <w:b/>
          <w:bCs/>
          <w:sz w:val="24"/>
          <w:szCs w:val="24"/>
        </w:rPr>
      </w:pPr>
      <w:r w:rsidRPr="008D0A20">
        <w:rPr>
          <w:b/>
          <w:bCs/>
          <w:sz w:val="24"/>
          <w:szCs w:val="24"/>
        </w:rPr>
        <w:t>§ 9 Salvatorische Klausel</w:t>
      </w:r>
    </w:p>
    <w:p w14:paraId="3EE00C4B" w14:textId="67A6947A" w:rsidR="007B607B" w:rsidRPr="007B607B" w:rsidRDefault="007B607B" w:rsidP="007B607B">
      <w:pPr>
        <w:rPr>
          <w:sz w:val="24"/>
          <w:szCs w:val="24"/>
        </w:rPr>
      </w:pPr>
      <w:r w:rsidRPr="007B607B">
        <w:rPr>
          <w:sz w:val="24"/>
          <w:szCs w:val="24"/>
        </w:rPr>
        <w:t>Sollten einzelne Bestimmungen dieser Betriebsvereinbarung unwirksam</w:t>
      </w:r>
      <w:r w:rsidR="008D0A20">
        <w:rPr>
          <w:sz w:val="24"/>
          <w:szCs w:val="24"/>
        </w:rPr>
        <w:t xml:space="preserve"> </w:t>
      </w:r>
      <w:r w:rsidRPr="007B607B">
        <w:rPr>
          <w:sz w:val="24"/>
          <w:szCs w:val="24"/>
        </w:rPr>
        <w:t>sein oder werden, wird hierdurch die Gültigkeit der übrigen</w:t>
      </w:r>
      <w:r w:rsidR="008D0A20">
        <w:rPr>
          <w:sz w:val="24"/>
          <w:szCs w:val="24"/>
        </w:rPr>
        <w:t xml:space="preserve"> </w:t>
      </w:r>
      <w:r w:rsidRPr="007B607B">
        <w:rPr>
          <w:sz w:val="24"/>
          <w:szCs w:val="24"/>
        </w:rPr>
        <w:t>Bestimmungen der Betriebsvereinbarung nicht berührt. Die</w:t>
      </w:r>
      <w:r w:rsidR="008D0A20">
        <w:rPr>
          <w:sz w:val="24"/>
          <w:szCs w:val="24"/>
        </w:rPr>
        <w:t xml:space="preserve"> </w:t>
      </w:r>
      <w:r w:rsidRPr="007B607B">
        <w:rPr>
          <w:sz w:val="24"/>
          <w:szCs w:val="24"/>
        </w:rPr>
        <w:t>Vertragsparteien nehmen umgehend Verhandlungen auf, um die</w:t>
      </w:r>
      <w:r w:rsidR="008D0A20">
        <w:rPr>
          <w:sz w:val="24"/>
          <w:szCs w:val="24"/>
        </w:rPr>
        <w:t xml:space="preserve"> </w:t>
      </w:r>
      <w:r w:rsidRPr="007B607B">
        <w:rPr>
          <w:sz w:val="24"/>
          <w:szCs w:val="24"/>
        </w:rPr>
        <w:t>unwirksame Bestimmung durch eine wirksame zu ersetzen.</w:t>
      </w:r>
    </w:p>
    <w:p w14:paraId="34445D35" w14:textId="77777777" w:rsidR="007B607B" w:rsidRPr="008D0A20" w:rsidRDefault="007B607B" w:rsidP="007B607B">
      <w:pPr>
        <w:rPr>
          <w:b/>
          <w:bCs/>
          <w:sz w:val="24"/>
          <w:szCs w:val="24"/>
        </w:rPr>
      </w:pPr>
      <w:r w:rsidRPr="008D0A20">
        <w:rPr>
          <w:b/>
          <w:bCs/>
          <w:sz w:val="24"/>
          <w:szCs w:val="24"/>
        </w:rPr>
        <w:t>§ 10 Schlussbestimmungen</w:t>
      </w:r>
    </w:p>
    <w:p w14:paraId="6BA35F12" w14:textId="27B61E25" w:rsidR="007B607B" w:rsidRDefault="007B607B" w:rsidP="007B607B">
      <w:pPr>
        <w:rPr>
          <w:sz w:val="24"/>
          <w:szCs w:val="24"/>
        </w:rPr>
      </w:pPr>
      <w:r w:rsidRPr="007B607B">
        <w:rPr>
          <w:sz w:val="24"/>
          <w:szCs w:val="24"/>
        </w:rPr>
        <w:t>Diese Rahmenvereinbarung tritt mit ihrer Unterzeichnung in Kraft.</w:t>
      </w:r>
      <w:r w:rsidR="008D0A20">
        <w:rPr>
          <w:sz w:val="24"/>
          <w:szCs w:val="24"/>
        </w:rPr>
        <w:t xml:space="preserve"> </w:t>
      </w:r>
      <w:r w:rsidRPr="007B607B">
        <w:rPr>
          <w:sz w:val="24"/>
          <w:szCs w:val="24"/>
        </w:rPr>
        <w:t>Eine Kündigung wird ausgeschlossen.</w:t>
      </w:r>
    </w:p>
    <w:p w14:paraId="10AF2B4A" w14:textId="4236C15A" w:rsidR="008D0A20" w:rsidRPr="007B607B" w:rsidRDefault="008D0A20" w:rsidP="007B607B">
      <w:pPr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20598D90" w14:textId="75832FD2" w:rsidR="007B607B" w:rsidRPr="00A2082D" w:rsidRDefault="007B607B" w:rsidP="007B607B">
      <w:pPr>
        <w:rPr>
          <w:sz w:val="24"/>
          <w:szCs w:val="24"/>
        </w:rPr>
      </w:pPr>
      <w:r w:rsidRPr="007B607B">
        <w:rPr>
          <w:sz w:val="24"/>
          <w:szCs w:val="24"/>
        </w:rPr>
        <w:lastRenderedPageBreak/>
        <w:t>Ort, Datum, Unterschriften</w:t>
      </w:r>
    </w:p>
    <w:sectPr w:rsidR="007B607B" w:rsidRPr="00A208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82D"/>
    <w:rsid w:val="00230DF9"/>
    <w:rsid w:val="0054035F"/>
    <w:rsid w:val="007113A5"/>
    <w:rsid w:val="007B607B"/>
    <w:rsid w:val="008D0A20"/>
    <w:rsid w:val="00A2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E2709"/>
  <w15:chartTrackingRefBased/>
  <w15:docId w15:val="{E7BE2CB0-AA8C-4C50-8A0E-FA15A26A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3877</Characters>
  <Application>Microsoft Office Word</Application>
  <DocSecurity>0</DocSecurity>
  <Lines>32</Lines>
  <Paragraphs>8</Paragraphs>
  <ScaleCrop>false</ScaleCrop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2023-01-03T17:19:00Z</dcterms:created>
  <dcterms:modified xsi:type="dcterms:W3CDTF">2023-01-03T17:26:00Z</dcterms:modified>
</cp:coreProperties>
</file>