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20A4B" w14:textId="77777777" w:rsidR="00967D10" w:rsidRPr="00471743" w:rsidRDefault="00967D10" w:rsidP="00967D10">
      <w:pPr>
        <w:spacing w:before="100" w:beforeAutospacing="1" w:after="100" w:afterAutospacing="1" w:line="240" w:lineRule="auto"/>
        <w:outlineLvl w:val="1"/>
        <w:rPr>
          <w:rFonts w:eastAsia="Times New Roman" w:cstheme="minorHAnsi"/>
          <w:b/>
          <w:bCs/>
          <w:sz w:val="36"/>
          <w:szCs w:val="36"/>
          <w:lang w:eastAsia="de-DE"/>
        </w:rPr>
      </w:pPr>
      <w:r w:rsidRPr="00471743">
        <w:rPr>
          <w:rFonts w:eastAsia="Times New Roman" w:cstheme="minorHAnsi"/>
          <w:b/>
          <w:bCs/>
          <w:sz w:val="36"/>
          <w:szCs w:val="36"/>
          <w:lang w:eastAsia="de-DE"/>
        </w:rPr>
        <w:t>Von A bis Z: So erhalten Ihre Kollegen mehr Netto vom Brutto</w:t>
      </w:r>
    </w:p>
    <w:p w14:paraId="0D41AAED" w14:textId="77777777" w:rsidR="00967D10" w:rsidRPr="00471743" w:rsidRDefault="00967D10" w:rsidP="00967D10">
      <w:pPr>
        <w:spacing w:before="100" w:beforeAutospacing="1" w:after="100" w:afterAutospacing="1" w:line="240" w:lineRule="auto"/>
        <w:rPr>
          <w:rFonts w:eastAsia="Times New Roman" w:cstheme="minorHAnsi"/>
          <w:sz w:val="24"/>
          <w:szCs w:val="24"/>
          <w:lang w:eastAsia="de-DE"/>
        </w:rPr>
      </w:pPr>
      <w:r w:rsidRPr="00471743">
        <w:rPr>
          <w:rFonts w:eastAsia="Times New Roman" w:cstheme="minorHAnsi"/>
          <w:b/>
          <w:bCs/>
          <w:sz w:val="24"/>
          <w:szCs w:val="24"/>
          <w:lang w:eastAsia="de-DE"/>
        </w:rPr>
        <w:t>Schlagen Sie Ihrem Arbeitgeber eine Nettolohnoptimierung mit Zuschussleistungen vor</w:t>
      </w:r>
      <w:r w:rsidRPr="00471743">
        <w:rPr>
          <w:rFonts w:eastAsia="Times New Roman" w:cstheme="minorHAnsi"/>
          <w:sz w:val="24"/>
          <w:szCs w:val="24"/>
          <w:lang w:eastAsia="de-DE"/>
        </w:rPr>
        <w:t>. Was Sie aber jetzt schon und ganz konkret tun können, ist für eine Nettolohnoptimierung zu sorgen. Ihr Arbeitgeber kann seinen Beschäftigten Zahlungen und Sachleistungen gewähren, die steuerfrei oder steuerbegünstigt sowie beitragsfrei in der Sozialversicherung sind. Somit bleibt den Beschäftigten denn mehr Netto vom Brutto übrig. Was sofort zu einer Entlastung führen kann. Eine Entlastung, die auch bei der nächsten Lohnerhöhung noch bleibt. Nutzen Sie die folgenden Optimierungsmöglichkeiten: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3"/>
        <w:gridCol w:w="4609"/>
      </w:tblGrid>
      <w:tr w:rsidR="00967D10" w:rsidRPr="00471743" w14:paraId="16D9D2B6" w14:textId="77777777" w:rsidTr="00967D10">
        <w:trPr>
          <w:tblCellSpacing w:w="15" w:type="dxa"/>
        </w:trPr>
        <w:tc>
          <w:tcPr>
            <w:tcW w:w="0" w:type="auto"/>
            <w:vAlign w:val="center"/>
            <w:hideMark/>
          </w:tcPr>
          <w:p w14:paraId="2B470B1C"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Vergütungsbestandteil/Zuwendung</w:t>
            </w:r>
          </w:p>
        </w:tc>
        <w:tc>
          <w:tcPr>
            <w:tcW w:w="0" w:type="auto"/>
            <w:vAlign w:val="center"/>
            <w:hideMark/>
          </w:tcPr>
          <w:p w14:paraId="5F81EFCF"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Konditionen/Beispiele</w:t>
            </w:r>
          </w:p>
        </w:tc>
      </w:tr>
      <w:tr w:rsidR="00967D10" w:rsidRPr="00471743" w14:paraId="2FBC1E34" w14:textId="77777777" w:rsidTr="00967D10">
        <w:trPr>
          <w:tblCellSpacing w:w="15" w:type="dxa"/>
        </w:trPr>
        <w:tc>
          <w:tcPr>
            <w:tcW w:w="0" w:type="auto"/>
            <w:vAlign w:val="center"/>
            <w:hideMark/>
          </w:tcPr>
          <w:p w14:paraId="3D7542EB"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 xml:space="preserve">Aufmerksamkeiten 1: </w:t>
            </w:r>
            <w:r w:rsidRPr="00471743">
              <w:rPr>
                <w:rFonts w:eastAsia="Times New Roman" w:cstheme="minorHAnsi"/>
                <w:sz w:val="24"/>
                <w:szCs w:val="24"/>
                <w:lang w:eastAsia="de-DE"/>
              </w:rPr>
              <w:t xml:space="preserve">Getränke und Genussmittel zum Verzehr im Betrieb (R 19.6 Abs. 2 Lohnsteuerrichtlinien (LStR)) </w:t>
            </w:r>
            <w:r w:rsidRPr="00471743">
              <w:rPr>
                <w:rFonts w:eastAsia="Times New Roman" w:cstheme="minorHAnsi"/>
                <w:b/>
                <w:bCs/>
                <w:sz w:val="24"/>
                <w:szCs w:val="24"/>
                <w:lang w:eastAsia="de-DE"/>
              </w:rPr>
              <w:t> </w:t>
            </w:r>
          </w:p>
        </w:tc>
        <w:tc>
          <w:tcPr>
            <w:tcW w:w="0" w:type="auto"/>
            <w:vAlign w:val="center"/>
            <w:hideMark/>
          </w:tcPr>
          <w:p w14:paraId="5695110E"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 xml:space="preserve">steuer- und beitragsfrei, sofern es sich nicht um Mahlzeiten handelt </w:t>
            </w:r>
            <w:r w:rsidRPr="00471743">
              <w:rPr>
                <w:rFonts w:eastAsia="Times New Roman" w:cstheme="minorHAnsi"/>
                <w:b/>
                <w:bCs/>
                <w:sz w:val="24"/>
                <w:szCs w:val="24"/>
                <w:lang w:eastAsia="de-DE"/>
              </w:rPr>
              <w:t xml:space="preserve">Beispiele: </w:t>
            </w:r>
            <w:r w:rsidRPr="00471743">
              <w:rPr>
                <w:rFonts w:eastAsia="Times New Roman" w:cstheme="minorHAnsi"/>
                <w:sz w:val="24"/>
                <w:szCs w:val="24"/>
                <w:lang w:eastAsia="de-DE"/>
              </w:rPr>
              <w:t xml:space="preserve">Mineralwasser, Säfte, Kaffee, Tee, Obst, Kekse, aber auch unbelegte Backwaren wie Brötchen oder Brezeln (BFH, 3.7.2019, VI R 36/17). </w:t>
            </w:r>
            <w:r w:rsidRPr="00471743">
              <w:rPr>
                <w:rFonts w:eastAsia="Times New Roman" w:cstheme="minorHAnsi"/>
                <w:b/>
                <w:bCs/>
                <w:sz w:val="24"/>
                <w:szCs w:val="24"/>
                <w:lang w:eastAsia="de-DE"/>
              </w:rPr>
              <w:t> </w:t>
            </w:r>
          </w:p>
        </w:tc>
      </w:tr>
      <w:tr w:rsidR="00967D10" w:rsidRPr="00471743" w14:paraId="5E46CE90" w14:textId="77777777" w:rsidTr="00967D10">
        <w:trPr>
          <w:tblCellSpacing w:w="15" w:type="dxa"/>
        </w:trPr>
        <w:tc>
          <w:tcPr>
            <w:tcW w:w="0" w:type="auto"/>
            <w:vAlign w:val="center"/>
            <w:hideMark/>
          </w:tcPr>
          <w:p w14:paraId="5EDF7BBE"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 xml:space="preserve">Aufmerksamkeiten 2: </w:t>
            </w:r>
            <w:r w:rsidRPr="00471743">
              <w:rPr>
                <w:rFonts w:eastAsia="Times New Roman" w:cstheme="minorHAnsi"/>
                <w:sz w:val="24"/>
                <w:szCs w:val="24"/>
                <w:lang w:eastAsia="de-DE"/>
              </w:rPr>
              <w:t xml:space="preserve">Arbeitsessen (R 19.6 Abs. 2 LStR) </w:t>
            </w:r>
            <w:r w:rsidRPr="00471743">
              <w:rPr>
                <w:rFonts w:eastAsia="Times New Roman" w:cstheme="minorHAnsi"/>
                <w:b/>
                <w:bCs/>
                <w:sz w:val="24"/>
                <w:szCs w:val="24"/>
                <w:lang w:eastAsia="de-DE"/>
              </w:rPr>
              <w:t> </w:t>
            </w:r>
          </w:p>
        </w:tc>
        <w:tc>
          <w:tcPr>
            <w:tcW w:w="0" w:type="auto"/>
            <w:vAlign w:val="center"/>
            <w:hideMark/>
          </w:tcPr>
          <w:p w14:paraId="3E9B1379"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Mahlzeiten während eines außergewöhnlichen Arbeitseinsatzes (z. B. Besprechung oder Inventur), um den Arbeitsablauf günstig zu gestalten). Der Wert der Mahlzeit darf höchstens 60 € pro Mitarbeiter betragen.  </w:t>
            </w:r>
          </w:p>
        </w:tc>
      </w:tr>
      <w:tr w:rsidR="00967D10" w:rsidRPr="00471743" w14:paraId="126672D7" w14:textId="77777777" w:rsidTr="00967D10">
        <w:trPr>
          <w:tblCellSpacing w:w="15" w:type="dxa"/>
        </w:trPr>
        <w:tc>
          <w:tcPr>
            <w:tcW w:w="0" w:type="auto"/>
            <w:vAlign w:val="center"/>
            <w:hideMark/>
          </w:tcPr>
          <w:p w14:paraId="5D6F60B3"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 xml:space="preserve">Aufmerksamkeiten 3: </w:t>
            </w:r>
            <w:r w:rsidRPr="00471743">
              <w:rPr>
                <w:rFonts w:eastAsia="Times New Roman" w:cstheme="minorHAnsi"/>
                <w:sz w:val="24"/>
                <w:szCs w:val="24"/>
                <w:lang w:eastAsia="de-DE"/>
              </w:rPr>
              <w:t xml:space="preserve">Geschenke aus persönlichem Anlass (R 19.6 Abs. 1 LStR) </w:t>
            </w:r>
            <w:r w:rsidRPr="00471743">
              <w:rPr>
                <w:rFonts w:eastAsia="Times New Roman" w:cstheme="minorHAnsi"/>
                <w:b/>
                <w:bCs/>
                <w:sz w:val="24"/>
                <w:szCs w:val="24"/>
                <w:lang w:eastAsia="de-DE"/>
              </w:rPr>
              <w:t> </w:t>
            </w:r>
          </w:p>
        </w:tc>
        <w:tc>
          <w:tcPr>
            <w:tcW w:w="0" w:type="auto"/>
            <w:vAlign w:val="center"/>
            <w:hideMark/>
          </w:tcPr>
          <w:p w14:paraId="14DD8C92"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Persönliche Anlässe sind beispielsweise Geburtstag, Hochzeit, Geburt eines Kindes. Bei dem Geschenk muss es sich um eine Sache handeln (z. B. Blumen, aber kein Geld!) und der Wert darf höchstens 60 € pro Anlass betragen.  </w:t>
            </w:r>
          </w:p>
        </w:tc>
      </w:tr>
      <w:tr w:rsidR="00967D10" w:rsidRPr="00471743" w14:paraId="0D1E4478" w14:textId="77777777" w:rsidTr="00967D10">
        <w:trPr>
          <w:tblCellSpacing w:w="15" w:type="dxa"/>
        </w:trPr>
        <w:tc>
          <w:tcPr>
            <w:tcW w:w="0" w:type="auto"/>
            <w:vAlign w:val="center"/>
            <w:hideMark/>
          </w:tcPr>
          <w:p w14:paraId="7F50659D"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 xml:space="preserve">Belegschaftsrabatte </w:t>
            </w:r>
            <w:r w:rsidRPr="00471743">
              <w:rPr>
                <w:rFonts w:eastAsia="Times New Roman" w:cstheme="minorHAnsi"/>
                <w:sz w:val="24"/>
                <w:szCs w:val="24"/>
                <w:lang w:eastAsia="de-DE"/>
              </w:rPr>
              <w:t xml:space="preserve">auf Waren und Dienstleistungen Ihres Unternehmens (§ 8 Abs. 3 EStG) </w:t>
            </w:r>
            <w:r w:rsidRPr="00471743">
              <w:rPr>
                <w:rFonts w:eastAsia="Times New Roman" w:cstheme="minorHAnsi"/>
                <w:b/>
                <w:bCs/>
                <w:sz w:val="24"/>
                <w:szCs w:val="24"/>
                <w:lang w:eastAsia="de-DE"/>
              </w:rPr>
              <w:t> </w:t>
            </w:r>
          </w:p>
        </w:tc>
        <w:tc>
          <w:tcPr>
            <w:tcW w:w="0" w:type="auto"/>
            <w:vAlign w:val="center"/>
            <w:hideMark/>
          </w:tcPr>
          <w:p w14:paraId="4A572B20"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steuer- und beitragsfrei im Wert bis 1.080 € pro Mitarbeiter und Jahr.  </w:t>
            </w:r>
          </w:p>
        </w:tc>
      </w:tr>
      <w:tr w:rsidR="00967D10" w:rsidRPr="00471743" w14:paraId="3F5689ED" w14:textId="77777777" w:rsidTr="00967D10">
        <w:trPr>
          <w:tblCellSpacing w:w="15" w:type="dxa"/>
        </w:trPr>
        <w:tc>
          <w:tcPr>
            <w:tcW w:w="0" w:type="auto"/>
            <w:vAlign w:val="center"/>
            <w:hideMark/>
          </w:tcPr>
          <w:p w14:paraId="5D355AE7"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Zuwendung Konditionen/Beispiele</w:t>
            </w:r>
            <w:r w:rsidRPr="00471743">
              <w:rPr>
                <w:rFonts w:eastAsia="Times New Roman" w:cstheme="minorHAnsi"/>
                <w:sz w:val="24"/>
                <w:szCs w:val="24"/>
                <w:lang w:eastAsia="de-DE"/>
              </w:rPr>
              <w:t xml:space="preserve"> </w:t>
            </w:r>
            <w:r w:rsidRPr="00471743">
              <w:rPr>
                <w:rFonts w:eastAsia="Times New Roman" w:cstheme="minorHAnsi"/>
                <w:b/>
                <w:bCs/>
                <w:sz w:val="24"/>
                <w:szCs w:val="24"/>
                <w:lang w:eastAsia="de-DE"/>
              </w:rPr>
              <w:t xml:space="preserve">Betriebliche Altersversorgung </w:t>
            </w:r>
            <w:r w:rsidRPr="00471743">
              <w:rPr>
                <w:rFonts w:eastAsia="Times New Roman" w:cstheme="minorHAnsi"/>
                <w:sz w:val="24"/>
                <w:szCs w:val="24"/>
                <w:lang w:eastAsia="de-DE"/>
              </w:rPr>
              <w:t xml:space="preserve">über Direktversicherung, Pensionskasse oder Pensionsfonds (§ 3 Nr. 63 EStG, § 1 Abs. 1 Nr. 9 </w:t>
            </w:r>
            <w:proofErr w:type="spellStart"/>
            <w:r w:rsidRPr="00471743">
              <w:rPr>
                <w:rFonts w:eastAsia="Times New Roman" w:cstheme="minorHAnsi"/>
                <w:sz w:val="24"/>
                <w:szCs w:val="24"/>
                <w:lang w:eastAsia="de-DE"/>
              </w:rPr>
              <w:t>SvEV</w:t>
            </w:r>
            <w:proofErr w:type="spellEnd"/>
            <w:r w:rsidRPr="00471743">
              <w:rPr>
                <w:rFonts w:eastAsia="Times New Roman" w:cstheme="minorHAnsi"/>
                <w:sz w:val="24"/>
                <w:szCs w:val="24"/>
                <w:lang w:eastAsia="de-DE"/>
              </w:rPr>
              <w:t xml:space="preserve">, § 23 Abs. 2 BetrAVG) </w:t>
            </w:r>
            <w:r w:rsidRPr="00471743">
              <w:rPr>
                <w:rFonts w:eastAsia="Times New Roman" w:cstheme="minorHAnsi"/>
                <w:b/>
                <w:bCs/>
                <w:sz w:val="24"/>
                <w:szCs w:val="24"/>
                <w:lang w:eastAsia="de-DE"/>
              </w:rPr>
              <w:t> </w:t>
            </w:r>
          </w:p>
        </w:tc>
        <w:tc>
          <w:tcPr>
            <w:tcW w:w="0" w:type="auto"/>
            <w:vAlign w:val="center"/>
            <w:hideMark/>
          </w:tcPr>
          <w:p w14:paraId="62ED294E"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Im ersten Arbeitsverhältnis: • steuerfrei bis 8 % der Beitragsbemessungsgrenze West der Rentenversicherung (2022: 564 €/Monat oder 6.768 €/Jahr) • beitragsfrei bis 4 % der Beitragsbemessungsgrenze West der Rentenversicherung (2022: 282 €/Monat oder 3.384 €/Jahr) • Bei Entgeltumwandlung müssen Sie einen Zuschuss von 15 % des umgewandelten Entgelts an die Versorgungseinrichtung zahlen.</w:t>
            </w:r>
          </w:p>
        </w:tc>
      </w:tr>
      <w:tr w:rsidR="00967D10" w:rsidRPr="00471743" w14:paraId="713B6804" w14:textId="77777777" w:rsidTr="00967D10">
        <w:trPr>
          <w:tblCellSpacing w:w="15" w:type="dxa"/>
        </w:trPr>
        <w:tc>
          <w:tcPr>
            <w:tcW w:w="0" w:type="auto"/>
            <w:vAlign w:val="center"/>
            <w:hideMark/>
          </w:tcPr>
          <w:p w14:paraId="75F614D9" w14:textId="77777777" w:rsidR="00967D10" w:rsidRPr="00471743" w:rsidRDefault="00967D10" w:rsidP="00967D10">
            <w:pPr>
              <w:spacing w:after="0" w:line="240" w:lineRule="auto"/>
              <w:rPr>
                <w:rFonts w:eastAsia="Times New Roman" w:cstheme="minorHAnsi"/>
                <w:sz w:val="24"/>
                <w:szCs w:val="24"/>
                <w:lang w:val="en-US" w:eastAsia="de-DE"/>
              </w:rPr>
            </w:pPr>
            <w:r w:rsidRPr="00471743">
              <w:rPr>
                <w:rFonts w:eastAsia="Times New Roman" w:cstheme="minorHAnsi"/>
                <w:b/>
                <w:bCs/>
                <w:sz w:val="24"/>
                <w:szCs w:val="24"/>
                <w:lang w:val="en-US" w:eastAsia="de-DE"/>
              </w:rPr>
              <w:t>Corona-</w:t>
            </w:r>
            <w:proofErr w:type="spellStart"/>
            <w:r w:rsidRPr="00471743">
              <w:rPr>
                <w:rFonts w:eastAsia="Times New Roman" w:cstheme="minorHAnsi"/>
                <w:b/>
                <w:bCs/>
                <w:sz w:val="24"/>
                <w:szCs w:val="24"/>
                <w:lang w:val="en-US" w:eastAsia="de-DE"/>
              </w:rPr>
              <w:t>Prämie</w:t>
            </w:r>
            <w:proofErr w:type="spellEnd"/>
            <w:r w:rsidRPr="00471743">
              <w:rPr>
                <w:rFonts w:eastAsia="Times New Roman" w:cstheme="minorHAnsi"/>
                <w:b/>
                <w:bCs/>
                <w:sz w:val="24"/>
                <w:szCs w:val="24"/>
                <w:lang w:val="en-US" w:eastAsia="de-DE"/>
              </w:rPr>
              <w:t xml:space="preserve"> </w:t>
            </w:r>
            <w:r w:rsidRPr="00471743">
              <w:rPr>
                <w:rFonts w:eastAsia="Times New Roman" w:cstheme="minorHAnsi"/>
                <w:sz w:val="24"/>
                <w:szCs w:val="24"/>
                <w:lang w:val="en-US" w:eastAsia="de-DE"/>
              </w:rPr>
              <w:t xml:space="preserve">(§ 3 Nr. 11a </w:t>
            </w:r>
            <w:proofErr w:type="spellStart"/>
            <w:r w:rsidRPr="00471743">
              <w:rPr>
                <w:rFonts w:eastAsia="Times New Roman" w:cstheme="minorHAnsi"/>
                <w:sz w:val="24"/>
                <w:szCs w:val="24"/>
                <w:lang w:val="en-US" w:eastAsia="de-DE"/>
              </w:rPr>
              <w:t>EStG</w:t>
            </w:r>
            <w:proofErr w:type="spellEnd"/>
            <w:r w:rsidRPr="00471743">
              <w:rPr>
                <w:rFonts w:eastAsia="Times New Roman" w:cstheme="minorHAnsi"/>
                <w:sz w:val="24"/>
                <w:szCs w:val="24"/>
                <w:lang w:val="en-US" w:eastAsia="de-DE"/>
              </w:rPr>
              <w:t>)</w:t>
            </w:r>
          </w:p>
        </w:tc>
        <w:tc>
          <w:tcPr>
            <w:tcW w:w="0" w:type="auto"/>
            <w:vAlign w:val="center"/>
            <w:hideMark/>
          </w:tcPr>
          <w:p w14:paraId="7C8ABB2B"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 xml:space="preserve">Bis zu 1.500 € pro Mitarbeiter in der Zeit vom 1.3.2020 bis 31.3.2022 sind steuer- und </w:t>
            </w:r>
            <w:r w:rsidRPr="00471743">
              <w:rPr>
                <w:rFonts w:eastAsia="Times New Roman" w:cstheme="minorHAnsi"/>
                <w:sz w:val="24"/>
                <w:szCs w:val="24"/>
                <w:lang w:eastAsia="de-DE"/>
              </w:rPr>
              <w:lastRenderedPageBreak/>
              <w:t>beitragsfrei nur zusätzlich zum ohnehin geschuldeten Arbeitslohn.  </w:t>
            </w:r>
          </w:p>
        </w:tc>
      </w:tr>
      <w:tr w:rsidR="00967D10" w:rsidRPr="00471743" w14:paraId="4CCB54F3" w14:textId="77777777" w:rsidTr="00967D10">
        <w:trPr>
          <w:tblCellSpacing w:w="15" w:type="dxa"/>
        </w:trPr>
        <w:tc>
          <w:tcPr>
            <w:tcW w:w="0" w:type="auto"/>
            <w:vAlign w:val="center"/>
            <w:hideMark/>
          </w:tcPr>
          <w:p w14:paraId="0F1243FD"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lastRenderedPageBreak/>
              <w:t>Dienstwagen zur privaten Nutzung</w:t>
            </w:r>
            <w:r w:rsidRPr="00471743">
              <w:rPr>
                <w:rFonts w:eastAsia="Times New Roman" w:cstheme="minorHAnsi"/>
                <w:sz w:val="24"/>
                <w:szCs w:val="24"/>
                <w:lang w:eastAsia="de-DE"/>
              </w:rPr>
              <w:t xml:space="preserve"> (§ 6 Abs. 1 Nr. 4 EStG) </w:t>
            </w:r>
            <w:r w:rsidRPr="00471743">
              <w:rPr>
                <w:rFonts w:eastAsia="Times New Roman" w:cstheme="minorHAnsi"/>
                <w:b/>
                <w:bCs/>
                <w:sz w:val="24"/>
                <w:szCs w:val="24"/>
                <w:lang w:eastAsia="de-DE"/>
              </w:rPr>
              <w:t> </w:t>
            </w:r>
          </w:p>
        </w:tc>
        <w:tc>
          <w:tcPr>
            <w:tcW w:w="0" w:type="auto"/>
            <w:vAlign w:val="center"/>
            <w:hideMark/>
          </w:tcPr>
          <w:p w14:paraId="4AC6EEFE"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Der steuer- und beitragspflichtige geldwerte Vorteil wird nach den tatsächlichen Kosten (Fahrtenbuchmethode) oder nach der 1-%-Regel ermittelt. Die 1-%-Regel wenden Sie in der Regel auf den vollen Bruttolistenneupreis an bzw. bei reinen E-Autos auf 25 % des Bruttolistenneupreises und bei Hybridautos auf 50 % des Bruttolistenneupreises.</w:t>
            </w:r>
          </w:p>
        </w:tc>
      </w:tr>
      <w:tr w:rsidR="00967D10" w:rsidRPr="00471743" w14:paraId="61B915F4" w14:textId="77777777" w:rsidTr="00967D10">
        <w:trPr>
          <w:tblCellSpacing w:w="15" w:type="dxa"/>
        </w:trPr>
        <w:tc>
          <w:tcPr>
            <w:tcW w:w="0" w:type="auto"/>
            <w:vAlign w:val="center"/>
            <w:hideMark/>
          </w:tcPr>
          <w:p w14:paraId="2F86BD7A"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 xml:space="preserve">E-Auto, Ladestation 1: </w:t>
            </w:r>
            <w:r w:rsidRPr="00471743">
              <w:rPr>
                <w:rFonts w:eastAsia="Times New Roman" w:cstheme="minorHAnsi"/>
                <w:sz w:val="24"/>
                <w:szCs w:val="24"/>
                <w:lang w:eastAsia="de-DE"/>
              </w:rPr>
              <w:t xml:space="preserve">private Nutzung (§ 3 Nr. 46 EStG) </w:t>
            </w:r>
            <w:r w:rsidRPr="00471743">
              <w:rPr>
                <w:rFonts w:eastAsia="Times New Roman" w:cstheme="minorHAnsi"/>
                <w:b/>
                <w:bCs/>
                <w:sz w:val="24"/>
                <w:szCs w:val="24"/>
                <w:lang w:eastAsia="de-DE"/>
              </w:rPr>
              <w:t> </w:t>
            </w:r>
          </w:p>
        </w:tc>
        <w:tc>
          <w:tcPr>
            <w:tcW w:w="0" w:type="auto"/>
            <w:vAlign w:val="center"/>
            <w:hideMark/>
          </w:tcPr>
          <w:p w14:paraId="5F1FCAEF"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Erlauben dem Arbeitgeber dem Mitarbeiter, eine ortsfeste betriebliche Ladestation privat zu nutzen, ist dies steuer- und beitragsfrei. Ebenso kann eine Ladestation zur privaten Nutzung überlassen werden. nur zusätzlich zum ohnehin geschuldeten Arbeitslohn  </w:t>
            </w:r>
          </w:p>
        </w:tc>
      </w:tr>
      <w:tr w:rsidR="00967D10" w:rsidRPr="00471743" w14:paraId="51C42410" w14:textId="77777777" w:rsidTr="00967D10">
        <w:trPr>
          <w:tblCellSpacing w:w="15" w:type="dxa"/>
        </w:trPr>
        <w:tc>
          <w:tcPr>
            <w:tcW w:w="0" w:type="auto"/>
            <w:vAlign w:val="center"/>
            <w:hideMark/>
          </w:tcPr>
          <w:p w14:paraId="148C1765"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E-Auto, Ladestation 2:</w:t>
            </w:r>
            <w:r w:rsidRPr="00471743">
              <w:rPr>
                <w:rFonts w:eastAsia="Times New Roman" w:cstheme="minorHAnsi"/>
                <w:sz w:val="24"/>
                <w:szCs w:val="24"/>
                <w:lang w:eastAsia="de-DE"/>
              </w:rPr>
              <w:t xml:space="preserve"> Übereignung (§ 40 Abs. 2 Nr. 6 EStG, § 1 Abs. 1 Nr. 3 </w:t>
            </w:r>
            <w:proofErr w:type="spellStart"/>
            <w:r w:rsidRPr="00471743">
              <w:rPr>
                <w:rFonts w:eastAsia="Times New Roman" w:cstheme="minorHAnsi"/>
                <w:sz w:val="24"/>
                <w:szCs w:val="24"/>
                <w:lang w:eastAsia="de-DE"/>
              </w:rPr>
              <w:t>SvEV</w:t>
            </w:r>
            <w:proofErr w:type="spellEnd"/>
            <w:r w:rsidRPr="00471743">
              <w:rPr>
                <w:rFonts w:eastAsia="Times New Roman" w:cstheme="minorHAnsi"/>
                <w:sz w:val="24"/>
                <w:szCs w:val="24"/>
                <w:lang w:eastAsia="de-DE"/>
              </w:rPr>
              <w:t xml:space="preserve">) </w:t>
            </w:r>
            <w:r w:rsidRPr="00471743">
              <w:rPr>
                <w:rFonts w:eastAsia="Times New Roman" w:cstheme="minorHAnsi"/>
                <w:b/>
                <w:bCs/>
                <w:sz w:val="24"/>
                <w:szCs w:val="24"/>
                <w:lang w:eastAsia="de-DE"/>
              </w:rPr>
              <w:t> </w:t>
            </w:r>
          </w:p>
        </w:tc>
        <w:tc>
          <w:tcPr>
            <w:tcW w:w="0" w:type="auto"/>
            <w:vAlign w:val="center"/>
            <w:hideMark/>
          </w:tcPr>
          <w:p w14:paraId="5D6A4ACB"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Übereignet der Arbeitgeber dem Mitarbeiter eine Ladestation unentgeltlich oder verbilligt, kann er den geldwerten Vorteil mit 25 % pauschal versteuern. Sozialversicherungsbeiträge fallen dann nicht an. nur zusätzlich zum ohnehin geschuldeten Arbeitslohn  </w:t>
            </w:r>
          </w:p>
        </w:tc>
      </w:tr>
      <w:tr w:rsidR="00967D10" w:rsidRPr="00471743" w14:paraId="3B8E7826" w14:textId="77777777" w:rsidTr="00967D10">
        <w:trPr>
          <w:tblCellSpacing w:w="15" w:type="dxa"/>
        </w:trPr>
        <w:tc>
          <w:tcPr>
            <w:tcW w:w="0" w:type="auto"/>
            <w:vAlign w:val="center"/>
            <w:hideMark/>
          </w:tcPr>
          <w:p w14:paraId="6CA85D3D"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Erholungsbeihilfen</w:t>
            </w:r>
            <w:r w:rsidRPr="00471743">
              <w:rPr>
                <w:rFonts w:eastAsia="Times New Roman" w:cstheme="minorHAnsi"/>
                <w:sz w:val="24"/>
                <w:szCs w:val="24"/>
                <w:lang w:eastAsia="de-DE"/>
              </w:rPr>
              <w:t xml:space="preserve"> (§ 40 Abs. 2 Nr. 3 EStG) </w:t>
            </w:r>
            <w:r w:rsidRPr="00471743">
              <w:rPr>
                <w:rFonts w:eastAsia="Times New Roman" w:cstheme="minorHAnsi"/>
                <w:b/>
                <w:bCs/>
                <w:sz w:val="24"/>
                <w:szCs w:val="24"/>
                <w:lang w:eastAsia="de-DE"/>
              </w:rPr>
              <w:t> </w:t>
            </w:r>
          </w:p>
        </w:tc>
        <w:tc>
          <w:tcPr>
            <w:tcW w:w="0" w:type="auto"/>
            <w:vAlign w:val="center"/>
            <w:hideMark/>
          </w:tcPr>
          <w:p w14:paraId="120DEECA"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Pro Jahr können Sie 156 € für den Mitarbeiter, 104 € für seinen Ehepartner und 52 € für jedes Kind mit 25 % pauschal versteuert und beitragsfreizahlen.  </w:t>
            </w:r>
          </w:p>
        </w:tc>
      </w:tr>
      <w:tr w:rsidR="00967D10" w:rsidRPr="00471743" w14:paraId="0EDC1F0B" w14:textId="77777777" w:rsidTr="00967D10">
        <w:trPr>
          <w:tblCellSpacing w:w="15" w:type="dxa"/>
        </w:trPr>
        <w:tc>
          <w:tcPr>
            <w:tcW w:w="0" w:type="auto"/>
            <w:vAlign w:val="center"/>
            <w:hideMark/>
          </w:tcPr>
          <w:p w14:paraId="63A42F8E"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Essensmarken/verbilligte Mahlzeiten</w:t>
            </w:r>
            <w:r w:rsidRPr="00471743">
              <w:rPr>
                <w:rFonts w:eastAsia="Times New Roman" w:cstheme="minorHAnsi"/>
                <w:sz w:val="24"/>
                <w:szCs w:val="24"/>
                <w:lang w:eastAsia="de-DE"/>
              </w:rPr>
              <w:t xml:space="preserve"> </w:t>
            </w:r>
            <w:r w:rsidRPr="00471743">
              <w:rPr>
                <w:rFonts w:eastAsia="Times New Roman" w:cstheme="minorHAnsi"/>
                <w:b/>
                <w:bCs/>
                <w:sz w:val="24"/>
                <w:szCs w:val="24"/>
                <w:lang w:eastAsia="de-DE"/>
              </w:rPr>
              <w:t xml:space="preserve">im Betrieb </w:t>
            </w:r>
            <w:r w:rsidRPr="00471743">
              <w:rPr>
                <w:rFonts w:eastAsia="Times New Roman" w:cstheme="minorHAnsi"/>
                <w:sz w:val="24"/>
                <w:szCs w:val="24"/>
                <w:lang w:eastAsia="de-DE"/>
              </w:rPr>
              <w:t xml:space="preserve">(§ 8 Abs. 2 EStG, R 8.1 Abs. 7 LStR) </w:t>
            </w:r>
            <w:r w:rsidRPr="00471743">
              <w:rPr>
                <w:rFonts w:eastAsia="Times New Roman" w:cstheme="minorHAnsi"/>
                <w:b/>
                <w:bCs/>
                <w:sz w:val="24"/>
                <w:szCs w:val="24"/>
                <w:lang w:eastAsia="de-DE"/>
              </w:rPr>
              <w:t> </w:t>
            </w:r>
          </w:p>
        </w:tc>
        <w:tc>
          <w:tcPr>
            <w:tcW w:w="0" w:type="auto"/>
            <w:vAlign w:val="center"/>
            <w:hideMark/>
          </w:tcPr>
          <w:p w14:paraId="2CC14E0D" w14:textId="121C1CE9"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 xml:space="preserve">Steuer- und beitragsrechtlich wird die Mahlzeit mit dem amtlichen Sachbezugswert (2022: 3,57 € für ein Mittagessen) abzüglich einer eventuellen Zuzahlung des Mitarbeiters bewertet. Dies gilt bei Essensmarken, sofern der Wert der Essensmarke 2022 höchstens 6,67 € beträgt und Sie keine Essensmarken für Abwesenheitstage ausgeben. Die Pflicht zur Erfassung der Abwesenheitstage entfällt, </w:t>
            </w:r>
            <w:r w:rsidR="001D690B" w:rsidRPr="00471743">
              <w:rPr>
                <w:rFonts w:eastAsia="Times New Roman" w:cstheme="minorHAnsi"/>
                <w:sz w:val="24"/>
                <w:szCs w:val="24"/>
                <w:lang w:eastAsia="de-DE"/>
              </w:rPr>
              <w:t xml:space="preserve">wenn </w:t>
            </w:r>
            <w:proofErr w:type="gramStart"/>
            <w:r w:rsidRPr="00471743">
              <w:rPr>
                <w:rFonts w:eastAsia="Times New Roman" w:cstheme="minorHAnsi"/>
                <w:sz w:val="24"/>
                <w:szCs w:val="24"/>
                <w:lang w:eastAsia="de-DE"/>
              </w:rPr>
              <w:t>Ihrem Mitarbeitern</w:t>
            </w:r>
            <w:proofErr w:type="gramEnd"/>
            <w:r w:rsidRPr="00471743">
              <w:rPr>
                <w:rFonts w:eastAsia="Times New Roman" w:cstheme="minorHAnsi"/>
                <w:sz w:val="24"/>
                <w:szCs w:val="24"/>
                <w:lang w:eastAsia="de-DE"/>
              </w:rPr>
              <w:t xml:space="preserve"> höchstens 15 Essensmarken pro Monat ausgeben werden, sofern der Mitarbeiter im Durchschnitt an höchstens 3 Arbeitstagen pro Monat Auswärtstätigkeiten nachgeht.  </w:t>
            </w:r>
          </w:p>
        </w:tc>
      </w:tr>
      <w:tr w:rsidR="00967D10" w:rsidRPr="00471743" w14:paraId="3D27AEE2" w14:textId="77777777" w:rsidTr="00967D10">
        <w:trPr>
          <w:tblCellSpacing w:w="15" w:type="dxa"/>
        </w:trPr>
        <w:tc>
          <w:tcPr>
            <w:tcW w:w="0" w:type="auto"/>
            <w:vAlign w:val="center"/>
            <w:hideMark/>
          </w:tcPr>
          <w:p w14:paraId="2D9FA610"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 xml:space="preserve">Fahrrad 1: </w:t>
            </w:r>
            <w:r w:rsidRPr="00471743">
              <w:rPr>
                <w:rFonts w:eastAsia="Times New Roman" w:cstheme="minorHAnsi"/>
                <w:sz w:val="24"/>
                <w:szCs w:val="24"/>
                <w:lang w:eastAsia="de-DE"/>
              </w:rPr>
              <w:t xml:space="preserve">leihweise Überlassung zur privaten Nutzung (§ 3 Nr. 37 EStG) </w:t>
            </w:r>
            <w:r w:rsidRPr="00471743">
              <w:rPr>
                <w:rFonts w:eastAsia="Times New Roman" w:cstheme="minorHAnsi"/>
                <w:b/>
                <w:bCs/>
                <w:sz w:val="24"/>
                <w:szCs w:val="24"/>
                <w:lang w:eastAsia="de-DE"/>
              </w:rPr>
              <w:t> </w:t>
            </w:r>
          </w:p>
        </w:tc>
        <w:tc>
          <w:tcPr>
            <w:tcW w:w="0" w:type="auto"/>
            <w:vAlign w:val="center"/>
            <w:hideMark/>
          </w:tcPr>
          <w:p w14:paraId="60B28F13"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 xml:space="preserve">steuer- und beitragsfrei, wenn das Fahrrad zusätzlich zum ohne hin geschuldeten Arbeitslohn überlassen wird. Sonst ermitteln Arbeitgeber den steuer- und beitragspflichtigen geldwerten Vorteil nach der 1-%-Regel. Dabei rechnen sie bei einem </w:t>
            </w:r>
            <w:r w:rsidRPr="00471743">
              <w:rPr>
                <w:rFonts w:eastAsia="Times New Roman" w:cstheme="minorHAnsi"/>
                <w:sz w:val="24"/>
                <w:szCs w:val="24"/>
                <w:lang w:eastAsia="de-DE"/>
              </w:rPr>
              <w:lastRenderedPageBreak/>
              <w:t>Fahrrad, das sie erstmals in der Zeit vom 1.1.2019 bis 31.12.2030 überlassen, mit 25 % des Bruttolistenpreises (Erlass der obersten Finanzbehörden der Länder vom 9.1.2020).  </w:t>
            </w:r>
          </w:p>
        </w:tc>
      </w:tr>
      <w:tr w:rsidR="00967D10" w:rsidRPr="00471743" w14:paraId="1768210D" w14:textId="77777777" w:rsidTr="00967D10">
        <w:trPr>
          <w:tblCellSpacing w:w="15" w:type="dxa"/>
        </w:trPr>
        <w:tc>
          <w:tcPr>
            <w:tcW w:w="0" w:type="auto"/>
            <w:vAlign w:val="center"/>
            <w:hideMark/>
          </w:tcPr>
          <w:p w14:paraId="366CEBEB"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lastRenderedPageBreak/>
              <w:t xml:space="preserve">Fahrrad 2: </w:t>
            </w:r>
            <w:r w:rsidRPr="00471743">
              <w:rPr>
                <w:rFonts w:eastAsia="Times New Roman" w:cstheme="minorHAnsi"/>
                <w:sz w:val="24"/>
                <w:szCs w:val="24"/>
                <w:lang w:eastAsia="de-DE"/>
              </w:rPr>
              <w:t xml:space="preserve">Übereignung an den Mitarbeiter (§ 40 Abs. 2 Satz 1 Nr. 7 EStG, § 1 Abs. 1 Nr. 3 </w:t>
            </w:r>
            <w:proofErr w:type="spellStart"/>
            <w:r w:rsidRPr="00471743">
              <w:rPr>
                <w:rFonts w:eastAsia="Times New Roman" w:cstheme="minorHAnsi"/>
                <w:sz w:val="24"/>
                <w:szCs w:val="24"/>
                <w:lang w:eastAsia="de-DE"/>
              </w:rPr>
              <w:t>SvEV</w:t>
            </w:r>
            <w:proofErr w:type="spellEnd"/>
            <w:r w:rsidRPr="00471743">
              <w:rPr>
                <w:rFonts w:eastAsia="Times New Roman" w:cstheme="minorHAnsi"/>
                <w:sz w:val="24"/>
                <w:szCs w:val="24"/>
                <w:lang w:eastAsia="de-DE"/>
              </w:rPr>
              <w:t xml:space="preserve">) </w:t>
            </w:r>
            <w:r w:rsidRPr="00471743">
              <w:rPr>
                <w:rFonts w:eastAsia="Times New Roman" w:cstheme="minorHAnsi"/>
                <w:b/>
                <w:bCs/>
                <w:sz w:val="24"/>
                <w:szCs w:val="24"/>
                <w:lang w:eastAsia="de-DE"/>
              </w:rPr>
              <w:t> </w:t>
            </w:r>
          </w:p>
        </w:tc>
        <w:tc>
          <w:tcPr>
            <w:tcW w:w="0" w:type="auto"/>
            <w:vAlign w:val="center"/>
            <w:hideMark/>
          </w:tcPr>
          <w:p w14:paraId="0BA36BB8"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Übereignen Arbeitgeber das Fahrrad zusätzlich zum ohnehin geschuldeten Arbeitslohn kostenlos oder verbilligt, können sie den geldwerten Vorteil mit 25 % pauschal versteuern. Sozialversicherungsbeiträge fallen dann nicht an.  </w:t>
            </w:r>
          </w:p>
        </w:tc>
      </w:tr>
      <w:tr w:rsidR="00967D10" w:rsidRPr="00471743" w14:paraId="06F62AA6" w14:textId="77777777" w:rsidTr="00967D10">
        <w:trPr>
          <w:tblCellSpacing w:w="15" w:type="dxa"/>
        </w:trPr>
        <w:tc>
          <w:tcPr>
            <w:tcW w:w="0" w:type="auto"/>
            <w:vAlign w:val="center"/>
            <w:hideMark/>
          </w:tcPr>
          <w:p w14:paraId="10C8B3D6"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 xml:space="preserve">  </w:t>
            </w:r>
            <w:r w:rsidRPr="00471743">
              <w:rPr>
                <w:rFonts w:eastAsia="Times New Roman" w:cstheme="minorHAnsi"/>
                <w:b/>
                <w:bCs/>
                <w:sz w:val="24"/>
                <w:szCs w:val="24"/>
                <w:lang w:eastAsia="de-DE"/>
              </w:rPr>
              <w:t>Fahrt zwischen Wohnung und</w:t>
            </w:r>
            <w:r w:rsidRPr="00471743">
              <w:rPr>
                <w:rFonts w:eastAsia="Times New Roman" w:cstheme="minorHAnsi"/>
                <w:sz w:val="24"/>
                <w:szCs w:val="24"/>
                <w:lang w:eastAsia="de-DE"/>
              </w:rPr>
              <w:t xml:space="preserve"> </w:t>
            </w:r>
            <w:r w:rsidRPr="00471743">
              <w:rPr>
                <w:rFonts w:eastAsia="Times New Roman" w:cstheme="minorHAnsi"/>
                <w:b/>
                <w:bCs/>
                <w:sz w:val="24"/>
                <w:szCs w:val="24"/>
                <w:lang w:eastAsia="de-DE"/>
              </w:rPr>
              <w:t xml:space="preserve">erster Tätigkeitsstätte 1: </w:t>
            </w:r>
            <w:r w:rsidRPr="00471743">
              <w:rPr>
                <w:rFonts w:eastAsia="Times New Roman" w:cstheme="minorHAnsi"/>
                <w:sz w:val="24"/>
                <w:szCs w:val="24"/>
                <w:lang w:eastAsia="de-DE"/>
              </w:rPr>
              <w:t xml:space="preserve">eigener Pkw (§ 40 Abs. 2 EStG) </w:t>
            </w:r>
            <w:r w:rsidRPr="00471743">
              <w:rPr>
                <w:rFonts w:eastAsia="Times New Roman" w:cstheme="minorHAnsi"/>
                <w:b/>
                <w:bCs/>
                <w:sz w:val="24"/>
                <w:szCs w:val="24"/>
                <w:lang w:eastAsia="de-DE"/>
              </w:rPr>
              <w:t> </w:t>
            </w:r>
          </w:p>
        </w:tc>
        <w:tc>
          <w:tcPr>
            <w:tcW w:w="0" w:type="auto"/>
            <w:vAlign w:val="center"/>
            <w:hideMark/>
          </w:tcPr>
          <w:p w14:paraId="7EA7D07C"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Arbeitgeber können für die ersten 20 km 0,30 € pro Entfernungskilometer und dann 0,35 € beitragsfrei auszahlen und mit 15 % pauschal versteuern. nur zusätzlich zum ohnehin geschuldeten Arbeitslohn Der Fahrtkostenzuschuss mindert die Entfernungspauschale, die der Mitarbeiter in seiner Steuererklärung geltend machen darf.  </w:t>
            </w:r>
          </w:p>
        </w:tc>
      </w:tr>
      <w:tr w:rsidR="00967D10" w:rsidRPr="00471743" w14:paraId="5592EE57" w14:textId="77777777" w:rsidTr="00967D10">
        <w:trPr>
          <w:tblCellSpacing w:w="15" w:type="dxa"/>
        </w:trPr>
        <w:tc>
          <w:tcPr>
            <w:tcW w:w="0" w:type="auto"/>
            <w:vAlign w:val="center"/>
            <w:hideMark/>
          </w:tcPr>
          <w:p w14:paraId="2CCED0B0"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Fahrt zwischen Wohnung und</w:t>
            </w:r>
            <w:r w:rsidRPr="00471743">
              <w:rPr>
                <w:rFonts w:eastAsia="Times New Roman" w:cstheme="minorHAnsi"/>
                <w:sz w:val="24"/>
                <w:szCs w:val="24"/>
                <w:lang w:eastAsia="de-DE"/>
              </w:rPr>
              <w:t xml:space="preserve"> </w:t>
            </w:r>
            <w:r w:rsidRPr="00471743">
              <w:rPr>
                <w:rFonts w:eastAsia="Times New Roman" w:cstheme="minorHAnsi"/>
                <w:b/>
                <w:bCs/>
                <w:sz w:val="24"/>
                <w:szCs w:val="24"/>
                <w:lang w:eastAsia="de-DE"/>
              </w:rPr>
              <w:t xml:space="preserve">erster Tätigkeitsstätte 2: </w:t>
            </w:r>
            <w:r w:rsidRPr="00471743">
              <w:rPr>
                <w:rFonts w:eastAsia="Times New Roman" w:cstheme="minorHAnsi"/>
                <w:sz w:val="24"/>
                <w:szCs w:val="24"/>
                <w:lang w:eastAsia="de-DE"/>
              </w:rPr>
              <w:t>Bus und Bahn im Nahverkehr (§ 3 Nr. 15 EStG, § 40 Abs. 2 EStG)  </w:t>
            </w:r>
          </w:p>
        </w:tc>
        <w:tc>
          <w:tcPr>
            <w:tcW w:w="0" w:type="auto"/>
            <w:vAlign w:val="center"/>
            <w:hideMark/>
          </w:tcPr>
          <w:p w14:paraId="1528B420"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Variante 1: Jobticket zusätzlich zum ohnehin geschuldeten Arbeitslohn: steuer- und beitragsfrei; mindert die Entfernungspauschale des Mitarbeiters Variante 2: Jobticket mit 25 % pauschal versteuert: beitragsfrei und ohne Anrechnung auf die Entfernungspauschale  </w:t>
            </w:r>
          </w:p>
        </w:tc>
      </w:tr>
      <w:tr w:rsidR="00967D10" w:rsidRPr="00471743" w14:paraId="189CF987" w14:textId="77777777" w:rsidTr="00967D10">
        <w:trPr>
          <w:tblCellSpacing w:w="15" w:type="dxa"/>
        </w:trPr>
        <w:tc>
          <w:tcPr>
            <w:tcW w:w="0" w:type="auto"/>
            <w:vAlign w:val="center"/>
            <w:hideMark/>
          </w:tcPr>
          <w:p w14:paraId="00CE5AB9"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Fahrt zwischen Wohnung und erster</w:t>
            </w:r>
            <w:r w:rsidRPr="00471743">
              <w:rPr>
                <w:rFonts w:eastAsia="Times New Roman" w:cstheme="minorHAnsi"/>
                <w:sz w:val="24"/>
                <w:szCs w:val="24"/>
                <w:lang w:eastAsia="de-DE"/>
              </w:rPr>
              <w:t xml:space="preserve"> </w:t>
            </w:r>
            <w:r w:rsidRPr="00471743">
              <w:rPr>
                <w:rFonts w:eastAsia="Times New Roman" w:cstheme="minorHAnsi"/>
                <w:b/>
                <w:bCs/>
                <w:sz w:val="24"/>
                <w:szCs w:val="24"/>
                <w:lang w:eastAsia="de-DE"/>
              </w:rPr>
              <w:t xml:space="preserve">Tätigkeitsstätte 3: </w:t>
            </w:r>
            <w:r w:rsidRPr="00471743">
              <w:rPr>
                <w:rFonts w:eastAsia="Times New Roman" w:cstheme="minorHAnsi"/>
                <w:sz w:val="24"/>
                <w:szCs w:val="24"/>
                <w:lang w:eastAsia="de-DE"/>
              </w:rPr>
              <w:t xml:space="preserve">Sammeltransport (§ 3 Nr. 32 EStG) </w:t>
            </w:r>
            <w:r w:rsidRPr="00471743">
              <w:rPr>
                <w:rFonts w:eastAsia="Times New Roman" w:cstheme="minorHAnsi"/>
                <w:b/>
                <w:bCs/>
                <w:sz w:val="24"/>
                <w:szCs w:val="24"/>
                <w:lang w:eastAsia="de-DE"/>
              </w:rPr>
              <w:t> </w:t>
            </w:r>
          </w:p>
        </w:tc>
        <w:tc>
          <w:tcPr>
            <w:tcW w:w="0" w:type="auto"/>
            <w:vAlign w:val="center"/>
            <w:hideMark/>
          </w:tcPr>
          <w:p w14:paraId="077B19E4"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steuer- und beitragsfrei  </w:t>
            </w:r>
          </w:p>
        </w:tc>
      </w:tr>
      <w:tr w:rsidR="00967D10" w:rsidRPr="00471743" w14:paraId="51936B22" w14:textId="77777777" w:rsidTr="00967D10">
        <w:trPr>
          <w:tblCellSpacing w:w="15" w:type="dxa"/>
        </w:trPr>
        <w:tc>
          <w:tcPr>
            <w:tcW w:w="0" w:type="auto"/>
            <w:vAlign w:val="center"/>
            <w:hideMark/>
          </w:tcPr>
          <w:p w14:paraId="591D69C6"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Gesundheitsfördernde Maßnahmen</w:t>
            </w:r>
            <w:r w:rsidRPr="00471743">
              <w:rPr>
                <w:rFonts w:eastAsia="Times New Roman" w:cstheme="minorHAnsi"/>
                <w:sz w:val="24"/>
                <w:szCs w:val="24"/>
                <w:lang w:eastAsia="de-DE"/>
              </w:rPr>
              <w:t xml:space="preserve"> (§ 3 Nr. 34 EStG) </w:t>
            </w:r>
            <w:r w:rsidRPr="00471743">
              <w:rPr>
                <w:rFonts w:eastAsia="Times New Roman" w:cstheme="minorHAnsi"/>
                <w:b/>
                <w:bCs/>
                <w:sz w:val="24"/>
                <w:szCs w:val="24"/>
                <w:lang w:eastAsia="de-DE"/>
              </w:rPr>
              <w:t> </w:t>
            </w:r>
          </w:p>
        </w:tc>
        <w:tc>
          <w:tcPr>
            <w:tcW w:w="0" w:type="auto"/>
            <w:vAlign w:val="center"/>
            <w:hideMark/>
          </w:tcPr>
          <w:p w14:paraId="586FBC30"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 xml:space="preserve">Bis zu 600 € pro Mitarbeiter und Jahr sind steuer- und beitragsfrei nur für von den Krankenkassen zertifizierte Maßnahmen nur zusätzlich zum ohnehin geschuldeten Arbeitslohn </w:t>
            </w:r>
            <w:r w:rsidRPr="00471743">
              <w:rPr>
                <w:rFonts w:eastAsia="Times New Roman" w:cstheme="minorHAnsi"/>
                <w:b/>
                <w:bCs/>
                <w:sz w:val="24"/>
                <w:szCs w:val="24"/>
                <w:lang w:eastAsia="de-DE"/>
              </w:rPr>
              <w:t> </w:t>
            </w:r>
          </w:p>
        </w:tc>
      </w:tr>
      <w:tr w:rsidR="00967D10" w:rsidRPr="00471743" w14:paraId="37C16DB9" w14:textId="77777777" w:rsidTr="00967D10">
        <w:trPr>
          <w:tblCellSpacing w:w="15" w:type="dxa"/>
        </w:trPr>
        <w:tc>
          <w:tcPr>
            <w:tcW w:w="0" w:type="auto"/>
            <w:vAlign w:val="center"/>
            <w:hideMark/>
          </w:tcPr>
          <w:p w14:paraId="1F81CE32"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Kinder-/Angehörigenbetreuung 1:</w:t>
            </w:r>
            <w:r w:rsidRPr="00471743">
              <w:rPr>
                <w:rFonts w:eastAsia="Times New Roman" w:cstheme="minorHAnsi"/>
                <w:sz w:val="24"/>
                <w:szCs w:val="24"/>
                <w:lang w:eastAsia="de-DE"/>
              </w:rPr>
              <w:t xml:space="preserve"> kurzfristige Betreuung (§ 3 Nr. 34a EStG) </w:t>
            </w:r>
            <w:r w:rsidRPr="00471743">
              <w:rPr>
                <w:rFonts w:eastAsia="Times New Roman" w:cstheme="minorHAnsi"/>
                <w:b/>
                <w:bCs/>
                <w:sz w:val="24"/>
                <w:szCs w:val="24"/>
                <w:lang w:eastAsia="de-DE"/>
              </w:rPr>
              <w:t> </w:t>
            </w:r>
          </w:p>
        </w:tc>
        <w:tc>
          <w:tcPr>
            <w:tcW w:w="0" w:type="auto"/>
            <w:vAlign w:val="center"/>
            <w:hideMark/>
          </w:tcPr>
          <w:p w14:paraId="51D01BA5"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 xml:space="preserve">Bis zu 600 € pro Jahr sind steuer- und beitragsfrei für die Betreuung von • Kindern, die das 14. Lebensjahr noch nicht vollendet haben, oder • die aufgrund einer vor Vollendung des 25. Lebensjahres eingetretenen Behinderung außerstande sind, sich selbst zu unterhalten. nur zusätzlich zum ohnehin geschuldeten Arbeitslohn nur wenn die Betreuung aus beruflichen Gründen zwingend erforderlich ist bei Bedarf auch im Haushalt des Mitarbeiters </w:t>
            </w:r>
            <w:r w:rsidRPr="00471743">
              <w:rPr>
                <w:rFonts w:eastAsia="Times New Roman" w:cstheme="minorHAnsi"/>
                <w:b/>
                <w:bCs/>
                <w:sz w:val="24"/>
                <w:szCs w:val="24"/>
                <w:lang w:eastAsia="de-DE"/>
              </w:rPr>
              <w:t> </w:t>
            </w:r>
          </w:p>
        </w:tc>
      </w:tr>
      <w:tr w:rsidR="00967D10" w:rsidRPr="00471743" w14:paraId="2E7E271D" w14:textId="77777777" w:rsidTr="00967D10">
        <w:trPr>
          <w:tblCellSpacing w:w="15" w:type="dxa"/>
        </w:trPr>
        <w:tc>
          <w:tcPr>
            <w:tcW w:w="0" w:type="auto"/>
            <w:vAlign w:val="center"/>
            <w:hideMark/>
          </w:tcPr>
          <w:p w14:paraId="129B1173"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Kinder-/Angehörigenbetreuung 2:</w:t>
            </w:r>
            <w:r w:rsidRPr="00471743">
              <w:rPr>
                <w:rFonts w:eastAsia="Times New Roman" w:cstheme="minorHAnsi"/>
                <w:sz w:val="24"/>
                <w:szCs w:val="24"/>
                <w:lang w:eastAsia="de-DE"/>
              </w:rPr>
              <w:t xml:space="preserve"> Beratung und Vermittlung (§ 3 Nr. 34a EStG) </w:t>
            </w:r>
            <w:r w:rsidRPr="00471743">
              <w:rPr>
                <w:rFonts w:eastAsia="Times New Roman" w:cstheme="minorHAnsi"/>
                <w:b/>
                <w:bCs/>
                <w:sz w:val="24"/>
                <w:szCs w:val="24"/>
                <w:lang w:eastAsia="de-DE"/>
              </w:rPr>
              <w:t> </w:t>
            </w:r>
          </w:p>
        </w:tc>
        <w:tc>
          <w:tcPr>
            <w:tcW w:w="0" w:type="auto"/>
            <w:vAlign w:val="center"/>
            <w:hideMark/>
          </w:tcPr>
          <w:p w14:paraId="61F927F1"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 xml:space="preserve">Steuer- und beitragsfrei sind zusätzlich zum ohnehin geschuldeten Arbeitslohn geleistete Zahlungen an ein </w:t>
            </w:r>
            <w:r w:rsidRPr="00471743">
              <w:rPr>
                <w:rFonts w:eastAsia="Times New Roman" w:cstheme="minorHAnsi"/>
                <w:sz w:val="24"/>
                <w:szCs w:val="24"/>
                <w:lang w:eastAsia="de-DE"/>
              </w:rPr>
              <w:lastRenderedPageBreak/>
              <w:t>Dienstleistungsunternehmen, das Mitarbeiter in der Betreuung von Kindern und pflegebedürftigen Angehörigen berät oder Betreuungspersonen vermittelt.  </w:t>
            </w:r>
          </w:p>
        </w:tc>
      </w:tr>
      <w:tr w:rsidR="00967D10" w:rsidRPr="00471743" w14:paraId="21B5C454" w14:textId="77777777" w:rsidTr="00967D10">
        <w:trPr>
          <w:tblCellSpacing w:w="15" w:type="dxa"/>
        </w:trPr>
        <w:tc>
          <w:tcPr>
            <w:tcW w:w="0" w:type="auto"/>
            <w:vAlign w:val="center"/>
            <w:hideMark/>
          </w:tcPr>
          <w:p w14:paraId="38AF3FDA"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lastRenderedPageBreak/>
              <w:t xml:space="preserve">Kinderbetreuung: </w:t>
            </w:r>
            <w:r w:rsidRPr="00471743">
              <w:rPr>
                <w:rFonts w:eastAsia="Times New Roman" w:cstheme="minorHAnsi"/>
                <w:sz w:val="24"/>
                <w:szCs w:val="24"/>
                <w:lang w:eastAsia="de-DE"/>
              </w:rPr>
              <w:t>nicht schulpflichtige Kinder (§ 3 Nr. 33 EStG)</w:t>
            </w:r>
          </w:p>
        </w:tc>
        <w:tc>
          <w:tcPr>
            <w:tcW w:w="0" w:type="auto"/>
            <w:vAlign w:val="center"/>
            <w:hideMark/>
          </w:tcPr>
          <w:p w14:paraId="36317081"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Steuer- und beitragsfrei ist die Betreuung, Unterbringung und Verpflegung in Kindergärten und vergleichbaren Einrichtungen (z. B. Krippe, Tagesmutter oder Ganztagespflegestelle), nicht aber im Haushalt des Mitarbeiters. nur nachgewiesene Kosten nur zusätzlich zum ohnehin geschuldeten Arbeitslohn  </w:t>
            </w:r>
          </w:p>
        </w:tc>
      </w:tr>
      <w:tr w:rsidR="00967D10" w:rsidRPr="00471743" w14:paraId="0A24EDBF" w14:textId="77777777" w:rsidTr="00967D10">
        <w:trPr>
          <w:tblCellSpacing w:w="15" w:type="dxa"/>
        </w:trPr>
        <w:tc>
          <w:tcPr>
            <w:tcW w:w="0" w:type="auto"/>
            <w:vAlign w:val="center"/>
            <w:hideMark/>
          </w:tcPr>
          <w:p w14:paraId="55399E96"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 xml:space="preserve">PC/Handy 1: </w:t>
            </w:r>
            <w:r w:rsidRPr="00471743">
              <w:rPr>
                <w:rFonts w:eastAsia="Times New Roman" w:cstheme="minorHAnsi"/>
                <w:sz w:val="24"/>
                <w:szCs w:val="24"/>
                <w:lang w:eastAsia="de-DE"/>
              </w:rPr>
              <w:t>leihweise Überlassung zur privaten Nutzung (§ 3 Nr. 45 EStG)</w:t>
            </w:r>
          </w:p>
        </w:tc>
        <w:tc>
          <w:tcPr>
            <w:tcW w:w="0" w:type="auto"/>
            <w:vAlign w:val="center"/>
            <w:hideMark/>
          </w:tcPr>
          <w:p w14:paraId="1E85B2B1"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steuer- und beitragsfrei gilt für sämtliche Datenverarbeitungs- und Telekommunikationsgeräte und deren Zubehör sowie für System- und Anwendungsprogramme, die Sie auch in Ihrem Betrieb nutzen, und für Dienstleistungen, die damit zusammenhängen (z. B. Installation, Inbetriebnahme, Reparatur)  </w:t>
            </w:r>
          </w:p>
        </w:tc>
      </w:tr>
      <w:tr w:rsidR="00967D10" w:rsidRPr="00471743" w14:paraId="2283D175" w14:textId="77777777" w:rsidTr="00967D10">
        <w:trPr>
          <w:tblCellSpacing w:w="15" w:type="dxa"/>
        </w:trPr>
        <w:tc>
          <w:tcPr>
            <w:tcW w:w="0" w:type="auto"/>
            <w:vAlign w:val="center"/>
            <w:hideMark/>
          </w:tcPr>
          <w:p w14:paraId="45C169C4"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 xml:space="preserve">PC/Handy 2: </w:t>
            </w:r>
            <w:r w:rsidRPr="00471743">
              <w:rPr>
                <w:rFonts w:eastAsia="Times New Roman" w:cstheme="minorHAnsi"/>
                <w:sz w:val="24"/>
                <w:szCs w:val="24"/>
                <w:lang w:eastAsia="de-DE"/>
              </w:rPr>
              <w:t xml:space="preserve">Übereignung an den Mitarbeiter (§ 40 Abs. 2 Satz 1 Nr. 5 EStG) </w:t>
            </w:r>
            <w:r w:rsidRPr="00471743">
              <w:rPr>
                <w:rFonts w:eastAsia="Times New Roman" w:cstheme="minorHAnsi"/>
                <w:b/>
                <w:bCs/>
                <w:sz w:val="24"/>
                <w:szCs w:val="24"/>
                <w:lang w:eastAsia="de-DE"/>
              </w:rPr>
              <w:t> </w:t>
            </w:r>
          </w:p>
        </w:tc>
        <w:tc>
          <w:tcPr>
            <w:tcW w:w="0" w:type="auto"/>
            <w:vAlign w:val="center"/>
            <w:hideMark/>
          </w:tcPr>
          <w:p w14:paraId="28035294"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Übereignen Arbeitgeber einem Mitarbeiter Datenverarbeitungsgeräte und/oder Zubehör unentgeltlich oder verbilligt, können sie den geldwerten Vorteil mit 25 % pauschal versteuern. Sozialversicherungsbeiträge fallen dann nicht an. Auch Zuschüsse zu den Kosten des privaten Internetzugangs können mit 25 % pauschal versteuert und beitragsfrei gezahlt werden. nur zusätzlich zum ohnehin geschuldeten Arbeitslohn</w:t>
            </w:r>
          </w:p>
        </w:tc>
      </w:tr>
      <w:tr w:rsidR="00967D10" w:rsidRPr="00471743" w14:paraId="7EA9CB38" w14:textId="77777777" w:rsidTr="00967D10">
        <w:trPr>
          <w:tblCellSpacing w:w="15" w:type="dxa"/>
        </w:trPr>
        <w:tc>
          <w:tcPr>
            <w:tcW w:w="0" w:type="auto"/>
            <w:vAlign w:val="center"/>
            <w:hideMark/>
          </w:tcPr>
          <w:p w14:paraId="3607393D"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 xml:space="preserve">Sachbezüge 1: </w:t>
            </w:r>
            <w:r w:rsidRPr="00471743">
              <w:rPr>
                <w:rFonts w:eastAsia="Times New Roman" w:cstheme="minorHAnsi"/>
                <w:sz w:val="24"/>
                <w:szCs w:val="24"/>
                <w:lang w:eastAsia="de-DE"/>
              </w:rPr>
              <w:t>bis 50 €/Monat (§ 8 Abs. 2 Satz 11 EStG)</w:t>
            </w:r>
          </w:p>
        </w:tc>
        <w:tc>
          <w:tcPr>
            <w:tcW w:w="0" w:type="auto"/>
            <w:vAlign w:val="center"/>
            <w:hideMark/>
          </w:tcPr>
          <w:p w14:paraId="4E2BBACB"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 xml:space="preserve">steuer- und beitragsfrei bis 50 € pro Monat </w:t>
            </w:r>
            <w:r w:rsidRPr="00471743">
              <w:rPr>
                <w:rFonts w:eastAsia="Times New Roman" w:cstheme="minorHAnsi"/>
                <w:b/>
                <w:bCs/>
                <w:sz w:val="24"/>
                <w:szCs w:val="24"/>
                <w:lang w:eastAsia="de-DE"/>
              </w:rPr>
              <w:t xml:space="preserve">Beispiele: </w:t>
            </w:r>
            <w:r w:rsidRPr="00471743">
              <w:rPr>
                <w:rFonts w:eastAsia="Times New Roman" w:cstheme="minorHAnsi"/>
                <w:sz w:val="24"/>
                <w:szCs w:val="24"/>
                <w:lang w:eastAsia="de-DE"/>
              </w:rPr>
              <w:t>Benzingutschein, Geschenkkarte, aber keine Geldkarte. nur zusätzlich zum ohnehin geschuldeten Arbeitslohn  </w:t>
            </w:r>
          </w:p>
        </w:tc>
      </w:tr>
      <w:tr w:rsidR="00967D10" w:rsidRPr="00471743" w14:paraId="1860CFF2" w14:textId="77777777" w:rsidTr="00967D10">
        <w:trPr>
          <w:tblCellSpacing w:w="15" w:type="dxa"/>
        </w:trPr>
        <w:tc>
          <w:tcPr>
            <w:tcW w:w="0" w:type="auto"/>
            <w:vAlign w:val="center"/>
            <w:hideMark/>
          </w:tcPr>
          <w:p w14:paraId="52E61C81"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 xml:space="preserve">Sachbezüge 2: </w:t>
            </w:r>
            <w:r w:rsidRPr="00471743">
              <w:rPr>
                <w:rFonts w:eastAsia="Times New Roman" w:cstheme="minorHAnsi"/>
                <w:sz w:val="24"/>
                <w:szCs w:val="24"/>
                <w:lang w:eastAsia="de-DE"/>
              </w:rPr>
              <w:t xml:space="preserve">z. B. Incentivereise (§ 37b EStG) </w:t>
            </w:r>
            <w:r w:rsidRPr="00471743">
              <w:rPr>
                <w:rFonts w:eastAsia="Times New Roman" w:cstheme="minorHAnsi"/>
                <w:b/>
                <w:bCs/>
                <w:sz w:val="24"/>
                <w:szCs w:val="24"/>
                <w:lang w:eastAsia="de-DE"/>
              </w:rPr>
              <w:t> </w:t>
            </w:r>
          </w:p>
        </w:tc>
        <w:tc>
          <w:tcPr>
            <w:tcW w:w="0" w:type="auto"/>
            <w:vAlign w:val="center"/>
            <w:hideMark/>
          </w:tcPr>
          <w:p w14:paraId="60E04FC3"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30 % Pauschalsteuer bei Zuwendungen im Wert bis 10.000 € pro Mitarbeiter und Jahr, volle Beitragspflicht nur zusätzlich zum ohnehin geschuldeten Arbeitslohn  </w:t>
            </w:r>
          </w:p>
        </w:tc>
      </w:tr>
      <w:tr w:rsidR="00967D10" w:rsidRPr="00471743" w14:paraId="44C1F3C7" w14:textId="77777777" w:rsidTr="00967D10">
        <w:trPr>
          <w:tblCellSpacing w:w="15" w:type="dxa"/>
        </w:trPr>
        <w:tc>
          <w:tcPr>
            <w:tcW w:w="0" w:type="auto"/>
            <w:vAlign w:val="center"/>
            <w:hideMark/>
          </w:tcPr>
          <w:p w14:paraId="5516442A"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 xml:space="preserve">Unfallversicherung 1: </w:t>
            </w:r>
            <w:r w:rsidRPr="00471743">
              <w:rPr>
                <w:rFonts w:eastAsia="Times New Roman" w:cstheme="minorHAnsi"/>
                <w:sz w:val="24"/>
                <w:szCs w:val="24"/>
                <w:lang w:eastAsia="de-DE"/>
              </w:rPr>
              <w:t xml:space="preserve">Gruppenunfallversicherung mit Rechtsanspruch des Mitarbeiters gegen die Versicherung (§ 40b Abs. 3 EStG) </w:t>
            </w:r>
            <w:r w:rsidRPr="00471743">
              <w:rPr>
                <w:rFonts w:eastAsia="Times New Roman" w:cstheme="minorHAnsi"/>
                <w:b/>
                <w:bCs/>
                <w:sz w:val="24"/>
                <w:szCs w:val="24"/>
                <w:lang w:eastAsia="de-DE"/>
              </w:rPr>
              <w:t> </w:t>
            </w:r>
          </w:p>
        </w:tc>
        <w:tc>
          <w:tcPr>
            <w:tcW w:w="0" w:type="auto"/>
            <w:vAlign w:val="center"/>
            <w:hideMark/>
          </w:tcPr>
          <w:p w14:paraId="5241E383"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20 % Pauschalsteuer und beitragsfrei, sofern der Durchschnittsbeitrag pro Mitarbeiter und Jahr höchstens 100 € ohne Versicherungssteuer beträgt. nur zusätzlich zum ohnehin geschuldeten Arbeitslohn  </w:t>
            </w:r>
          </w:p>
        </w:tc>
      </w:tr>
      <w:tr w:rsidR="00967D10" w:rsidRPr="00471743" w14:paraId="67648B65" w14:textId="77777777" w:rsidTr="00967D10">
        <w:trPr>
          <w:tblCellSpacing w:w="15" w:type="dxa"/>
        </w:trPr>
        <w:tc>
          <w:tcPr>
            <w:tcW w:w="0" w:type="auto"/>
            <w:vAlign w:val="center"/>
            <w:hideMark/>
          </w:tcPr>
          <w:p w14:paraId="5FB1F54E"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 xml:space="preserve">Unfallversicherung 2: </w:t>
            </w:r>
            <w:r w:rsidRPr="00471743">
              <w:rPr>
                <w:rFonts w:eastAsia="Times New Roman" w:cstheme="minorHAnsi"/>
                <w:sz w:val="24"/>
                <w:szCs w:val="24"/>
                <w:lang w:eastAsia="de-DE"/>
              </w:rPr>
              <w:t xml:space="preserve">ohne Rechtsanspruch des Mitarbeiters (BMF-Schreiben vom 28.10.2009) </w:t>
            </w:r>
            <w:r w:rsidRPr="00471743">
              <w:rPr>
                <w:rFonts w:eastAsia="Times New Roman" w:cstheme="minorHAnsi"/>
                <w:b/>
                <w:bCs/>
                <w:sz w:val="24"/>
                <w:szCs w:val="24"/>
                <w:lang w:eastAsia="de-DE"/>
              </w:rPr>
              <w:t> </w:t>
            </w:r>
          </w:p>
        </w:tc>
        <w:tc>
          <w:tcPr>
            <w:tcW w:w="0" w:type="auto"/>
            <w:vAlign w:val="center"/>
            <w:hideMark/>
          </w:tcPr>
          <w:p w14:paraId="491C8D46"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Beiträge werden erst im Versicherungsfall steuerpflichtig, und zwar maximal bis zur Versicherungssumme.  </w:t>
            </w:r>
          </w:p>
        </w:tc>
      </w:tr>
      <w:tr w:rsidR="00967D10" w:rsidRPr="00471743" w14:paraId="3A5897C5" w14:textId="77777777" w:rsidTr="00967D10">
        <w:trPr>
          <w:tblCellSpacing w:w="15" w:type="dxa"/>
        </w:trPr>
        <w:tc>
          <w:tcPr>
            <w:tcW w:w="0" w:type="auto"/>
            <w:vAlign w:val="center"/>
            <w:hideMark/>
          </w:tcPr>
          <w:p w14:paraId="1744A126"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lastRenderedPageBreak/>
              <w:t>Unterstützung in Notfällen</w:t>
            </w:r>
            <w:r w:rsidRPr="00471743">
              <w:rPr>
                <w:rFonts w:eastAsia="Times New Roman" w:cstheme="minorHAnsi"/>
                <w:sz w:val="24"/>
                <w:szCs w:val="24"/>
                <w:lang w:eastAsia="de-DE"/>
              </w:rPr>
              <w:t xml:space="preserve"> (§ 3 Nr. 11 EStG, R 3.11 Abs. 2 LStR) </w:t>
            </w:r>
            <w:r w:rsidRPr="00471743">
              <w:rPr>
                <w:rFonts w:eastAsia="Times New Roman" w:cstheme="minorHAnsi"/>
                <w:b/>
                <w:bCs/>
                <w:sz w:val="24"/>
                <w:szCs w:val="24"/>
                <w:lang w:eastAsia="de-DE"/>
              </w:rPr>
              <w:t> </w:t>
            </w:r>
          </w:p>
        </w:tc>
        <w:tc>
          <w:tcPr>
            <w:tcW w:w="0" w:type="auto"/>
            <w:vAlign w:val="center"/>
            <w:hideMark/>
          </w:tcPr>
          <w:p w14:paraId="3EE6E128"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Bis 600 € pro Mitarbeiter und Jahr sind nach Anhörung von Arbeitnehmervertretern steuer- und beitragsfrei, z. B. bei Vermögensverlust durch Hochwasser oder Brand.  </w:t>
            </w:r>
          </w:p>
        </w:tc>
      </w:tr>
      <w:tr w:rsidR="00967D10" w:rsidRPr="00471743" w14:paraId="29716505" w14:textId="77777777" w:rsidTr="00967D10">
        <w:trPr>
          <w:tblCellSpacing w:w="15" w:type="dxa"/>
        </w:trPr>
        <w:tc>
          <w:tcPr>
            <w:tcW w:w="0" w:type="auto"/>
            <w:vAlign w:val="center"/>
            <w:hideMark/>
          </w:tcPr>
          <w:p w14:paraId="73C32B0B"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Vermögensbeteiligung am Unternehmen</w:t>
            </w:r>
            <w:r w:rsidRPr="00471743">
              <w:rPr>
                <w:rFonts w:eastAsia="Times New Roman" w:cstheme="minorHAnsi"/>
                <w:sz w:val="24"/>
                <w:szCs w:val="24"/>
                <w:lang w:eastAsia="de-DE"/>
              </w:rPr>
              <w:t xml:space="preserve"> </w:t>
            </w:r>
            <w:r w:rsidRPr="00471743">
              <w:rPr>
                <w:rFonts w:eastAsia="Times New Roman" w:cstheme="minorHAnsi"/>
                <w:b/>
                <w:bCs/>
                <w:sz w:val="24"/>
                <w:szCs w:val="24"/>
                <w:lang w:eastAsia="de-DE"/>
              </w:rPr>
              <w:t xml:space="preserve">des Arbeitgebers </w:t>
            </w:r>
            <w:r w:rsidRPr="00471743">
              <w:rPr>
                <w:rFonts w:eastAsia="Times New Roman" w:cstheme="minorHAnsi"/>
                <w:sz w:val="24"/>
                <w:szCs w:val="24"/>
                <w:lang w:eastAsia="de-DE"/>
              </w:rPr>
              <w:t xml:space="preserve">(§ 3 Nr. 39 EStG, § 1 Abs. 1 Nr. 1 </w:t>
            </w:r>
            <w:proofErr w:type="spellStart"/>
            <w:r w:rsidRPr="00471743">
              <w:rPr>
                <w:rFonts w:eastAsia="Times New Roman" w:cstheme="minorHAnsi"/>
                <w:sz w:val="24"/>
                <w:szCs w:val="24"/>
                <w:lang w:eastAsia="de-DE"/>
              </w:rPr>
              <w:t>SvEV</w:t>
            </w:r>
            <w:proofErr w:type="spellEnd"/>
            <w:r w:rsidRPr="00471743">
              <w:rPr>
                <w:rFonts w:eastAsia="Times New Roman" w:cstheme="minorHAnsi"/>
                <w:sz w:val="24"/>
                <w:szCs w:val="24"/>
                <w:lang w:eastAsia="de-DE"/>
              </w:rPr>
              <w:t xml:space="preserve">) </w:t>
            </w:r>
            <w:r w:rsidRPr="00471743">
              <w:rPr>
                <w:rFonts w:eastAsia="Times New Roman" w:cstheme="minorHAnsi"/>
                <w:b/>
                <w:bCs/>
                <w:sz w:val="24"/>
                <w:szCs w:val="24"/>
                <w:lang w:eastAsia="de-DE"/>
              </w:rPr>
              <w:t> </w:t>
            </w:r>
          </w:p>
        </w:tc>
        <w:tc>
          <w:tcPr>
            <w:tcW w:w="0" w:type="auto"/>
            <w:vAlign w:val="center"/>
            <w:hideMark/>
          </w:tcPr>
          <w:p w14:paraId="215733F8"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Bis 1.440 € pro Mitarbeiter und Jahr sind steuer- und beitragsfrei, bei Entgeltumwandlung jedoch beitragspflichtig.  </w:t>
            </w:r>
          </w:p>
        </w:tc>
      </w:tr>
      <w:tr w:rsidR="00967D10" w:rsidRPr="00471743" w14:paraId="0C1623BF" w14:textId="77777777" w:rsidTr="00967D10">
        <w:trPr>
          <w:tblCellSpacing w:w="15" w:type="dxa"/>
        </w:trPr>
        <w:tc>
          <w:tcPr>
            <w:tcW w:w="0" w:type="auto"/>
            <w:vAlign w:val="center"/>
            <w:hideMark/>
          </w:tcPr>
          <w:p w14:paraId="7E3D45EE"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Weiterbildungsmaßnahmen</w:t>
            </w:r>
            <w:r w:rsidRPr="00471743">
              <w:rPr>
                <w:rFonts w:eastAsia="Times New Roman" w:cstheme="minorHAnsi"/>
                <w:sz w:val="24"/>
                <w:szCs w:val="24"/>
                <w:lang w:eastAsia="de-DE"/>
              </w:rPr>
              <w:t xml:space="preserve"> (§ 3 Nr. 19 EStG) </w:t>
            </w:r>
            <w:r w:rsidRPr="00471743">
              <w:rPr>
                <w:rFonts w:eastAsia="Times New Roman" w:cstheme="minorHAnsi"/>
                <w:b/>
                <w:bCs/>
                <w:sz w:val="24"/>
                <w:szCs w:val="24"/>
                <w:lang w:eastAsia="de-DE"/>
              </w:rPr>
              <w:t> </w:t>
            </w:r>
          </w:p>
        </w:tc>
        <w:tc>
          <w:tcPr>
            <w:tcW w:w="0" w:type="auto"/>
            <w:vAlign w:val="center"/>
            <w:hideMark/>
          </w:tcPr>
          <w:p w14:paraId="0FB0C8DB"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 xml:space="preserve">steuer- und beitragsfrei, sofern die Maßnahme der Verbesserung der Beschäftigungsfähigkeit des Mitarbeiters </w:t>
            </w:r>
            <w:proofErr w:type="gramStart"/>
            <w:r w:rsidRPr="00471743">
              <w:rPr>
                <w:rFonts w:eastAsia="Times New Roman" w:cstheme="minorHAnsi"/>
                <w:sz w:val="24"/>
                <w:szCs w:val="24"/>
                <w:lang w:eastAsia="de-DE"/>
              </w:rPr>
              <w:t>dient</w:t>
            </w:r>
            <w:proofErr w:type="gramEnd"/>
          </w:p>
        </w:tc>
      </w:tr>
      <w:tr w:rsidR="00967D10" w:rsidRPr="00471743" w14:paraId="573F4BA2" w14:textId="77777777" w:rsidTr="00967D10">
        <w:trPr>
          <w:tblCellSpacing w:w="15" w:type="dxa"/>
        </w:trPr>
        <w:tc>
          <w:tcPr>
            <w:tcW w:w="0" w:type="auto"/>
            <w:vAlign w:val="center"/>
            <w:hideMark/>
          </w:tcPr>
          <w:p w14:paraId="486613FA"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b/>
                <w:bCs/>
                <w:sz w:val="24"/>
                <w:szCs w:val="24"/>
                <w:lang w:eastAsia="de-DE"/>
              </w:rPr>
              <w:t>Zuschläge für Sonn-, Feiertagsund</w:t>
            </w:r>
            <w:r w:rsidRPr="00471743">
              <w:rPr>
                <w:rFonts w:eastAsia="Times New Roman" w:cstheme="minorHAnsi"/>
                <w:sz w:val="24"/>
                <w:szCs w:val="24"/>
                <w:lang w:eastAsia="de-DE"/>
              </w:rPr>
              <w:t xml:space="preserve"> </w:t>
            </w:r>
            <w:r w:rsidRPr="00471743">
              <w:rPr>
                <w:rFonts w:eastAsia="Times New Roman" w:cstheme="minorHAnsi"/>
                <w:b/>
                <w:bCs/>
                <w:sz w:val="24"/>
                <w:szCs w:val="24"/>
                <w:lang w:eastAsia="de-DE"/>
              </w:rPr>
              <w:t xml:space="preserve">Nachtarbeit </w:t>
            </w:r>
            <w:r w:rsidRPr="00471743">
              <w:rPr>
                <w:rFonts w:eastAsia="Times New Roman" w:cstheme="minorHAnsi"/>
                <w:sz w:val="24"/>
                <w:szCs w:val="24"/>
                <w:lang w:eastAsia="de-DE"/>
              </w:rPr>
              <w:t xml:space="preserve">(§ 3b EStG, § 1 Abs. 1 Nr. 1 </w:t>
            </w:r>
            <w:proofErr w:type="spellStart"/>
            <w:r w:rsidRPr="00471743">
              <w:rPr>
                <w:rFonts w:eastAsia="Times New Roman" w:cstheme="minorHAnsi"/>
                <w:sz w:val="24"/>
                <w:szCs w:val="24"/>
                <w:lang w:eastAsia="de-DE"/>
              </w:rPr>
              <w:t>SvEV</w:t>
            </w:r>
            <w:proofErr w:type="spellEnd"/>
            <w:r w:rsidRPr="00471743">
              <w:rPr>
                <w:rFonts w:eastAsia="Times New Roman" w:cstheme="minorHAnsi"/>
                <w:sz w:val="24"/>
                <w:szCs w:val="24"/>
                <w:lang w:eastAsia="de-DE"/>
              </w:rPr>
              <w:t xml:space="preserve">) </w:t>
            </w:r>
            <w:r w:rsidRPr="00471743">
              <w:rPr>
                <w:rFonts w:eastAsia="Times New Roman" w:cstheme="minorHAnsi"/>
                <w:b/>
                <w:bCs/>
                <w:sz w:val="24"/>
                <w:szCs w:val="24"/>
                <w:lang w:eastAsia="de-DE"/>
              </w:rPr>
              <w:t> </w:t>
            </w:r>
          </w:p>
        </w:tc>
        <w:tc>
          <w:tcPr>
            <w:tcW w:w="0" w:type="auto"/>
            <w:vAlign w:val="center"/>
            <w:hideMark/>
          </w:tcPr>
          <w:p w14:paraId="0F194380" w14:textId="77777777" w:rsidR="00967D10" w:rsidRPr="00471743" w:rsidRDefault="00967D10" w:rsidP="00967D10">
            <w:pPr>
              <w:spacing w:after="0" w:line="240" w:lineRule="auto"/>
              <w:rPr>
                <w:rFonts w:eastAsia="Times New Roman" w:cstheme="minorHAnsi"/>
                <w:sz w:val="24"/>
                <w:szCs w:val="24"/>
                <w:lang w:eastAsia="de-DE"/>
              </w:rPr>
            </w:pPr>
            <w:r w:rsidRPr="00471743">
              <w:rPr>
                <w:rFonts w:eastAsia="Times New Roman" w:cstheme="minorHAnsi"/>
                <w:sz w:val="24"/>
                <w:szCs w:val="24"/>
                <w:lang w:eastAsia="de-DE"/>
              </w:rPr>
              <w:t>Steuer- und beitragsfrei sind maximal diese Zuschläge zum Grundlohn: • 25 % bei Nachtarbeit von 20 bis 6 Uhr bzw. 40 % bei Nachtarbeit von 0 bis 4 Uhr, wenn die Arbeit vor 0 Uhr aufgenommen wurde • 50 % bei Sonntagsarbeit • 150 % bei Arbeit an Heiligabend ab 14 Uhr, am 25.12, 26.12. und 1.5. • 125 % bei Arbeit an anderen gesetzlichen Feiertagen sowie an Silvester ab 14 Uhr Beitragsfreiheit besteht nur bei einem Grundlohn bis 25 € pro Stunde.  </w:t>
            </w:r>
          </w:p>
        </w:tc>
      </w:tr>
    </w:tbl>
    <w:p w14:paraId="56ADD582" w14:textId="77777777" w:rsidR="00967D10" w:rsidRPr="00471743" w:rsidRDefault="00967D10">
      <w:pPr>
        <w:rPr>
          <w:rFonts w:cstheme="minorHAnsi"/>
        </w:rPr>
      </w:pPr>
    </w:p>
    <w:sectPr w:rsidR="00967D10" w:rsidRPr="004717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10"/>
    <w:rsid w:val="001D690B"/>
    <w:rsid w:val="00471743"/>
    <w:rsid w:val="00832B97"/>
    <w:rsid w:val="00967D10"/>
    <w:rsid w:val="00E95B9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8E88"/>
  <w15:chartTrackingRefBased/>
  <w15:docId w15:val="{9AAD2720-9889-4E9E-81A3-3356E87A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967D10"/>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67D10"/>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967D1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67D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1447</Words>
  <Characters>9121</Characters>
  <Application>Microsoft Office Word</Application>
  <DocSecurity>0</DocSecurity>
  <Lines>76</Lines>
  <Paragraphs>21</Paragraphs>
  <ScaleCrop>false</ScaleCrop>
  <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 - Kristin Richter</dc:creator>
  <cp:keywords/>
  <dc:description/>
  <cp:lastModifiedBy>Melanie Steiner</cp:lastModifiedBy>
  <cp:revision>3</cp:revision>
  <dcterms:created xsi:type="dcterms:W3CDTF">2022-07-09T14:39:00Z</dcterms:created>
  <dcterms:modified xsi:type="dcterms:W3CDTF">2022-07-09T14:45:00Z</dcterms:modified>
</cp:coreProperties>
</file>