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D3224" w14:textId="77777777" w:rsidR="0072218B" w:rsidRPr="00884819" w:rsidRDefault="0072218B" w:rsidP="0072218B">
      <w:pPr>
        <w:rPr>
          <w:rFonts w:cstheme="minorHAnsi"/>
          <w:b/>
          <w:bCs/>
          <w:sz w:val="32"/>
        </w:rPr>
      </w:pPr>
      <w:bookmarkStart w:id="0" w:name="_GoBack"/>
      <w:r w:rsidRPr="00884819">
        <w:rPr>
          <w:rFonts w:cstheme="minorHAnsi"/>
          <w:b/>
          <w:bCs/>
          <w:sz w:val="32"/>
        </w:rPr>
        <w:t>Wichtige Themen für eins Ihrer nächsten Monatsgespräche</w:t>
      </w:r>
    </w:p>
    <w:bookmarkEnd w:id="0"/>
    <w:p w14:paraId="751A10F8" w14:textId="77777777" w:rsidR="00884819" w:rsidRPr="00E3784D" w:rsidRDefault="00884819" w:rsidP="0072218B">
      <w:pPr>
        <w:rPr>
          <w:rFonts w:cstheme="minorHAnsi"/>
          <w:b/>
          <w:bCs/>
        </w:rPr>
      </w:pPr>
    </w:p>
    <w:tbl>
      <w:tblPr>
        <w:tblStyle w:val="Tabellenraster"/>
        <w:tblW w:w="0" w:type="auto"/>
        <w:tblLook w:val="04A0" w:firstRow="1" w:lastRow="0" w:firstColumn="1" w:lastColumn="0" w:noHBand="0" w:noVBand="1"/>
      </w:tblPr>
      <w:tblGrid>
        <w:gridCol w:w="2585"/>
        <w:gridCol w:w="6471"/>
      </w:tblGrid>
      <w:tr w:rsidR="0072218B" w:rsidRPr="0021083B" w14:paraId="095492CF" w14:textId="77777777" w:rsidTr="00465B62">
        <w:tc>
          <w:tcPr>
            <w:tcW w:w="2585" w:type="dxa"/>
          </w:tcPr>
          <w:p w14:paraId="12896327" w14:textId="77777777" w:rsidR="0072218B" w:rsidRPr="0021083B" w:rsidRDefault="0072218B" w:rsidP="00465B62">
            <w:pPr>
              <w:rPr>
                <w:rFonts w:cstheme="minorHAnsi"/>
                <w:b/>
                <w:sz w:val="24"/>
                <w:szCs w:val="24"/>
              </w:rPr>
            </w:pPr>
            <w:r w:rsidRPr="0021083B">
              <w:rPr>
                <w:rFonts w:cstheme="minorHAnsi"/>
                <w:b/>
                <w:sz w:val="24"/>
                <w:szCs w:val="24"/>
              </w:rPr>
              <w:t>Themen</w:t>
            </w:r>
          </w:p>
        </w:tc>
        <w:tc>
          <w:tcPr>
            <w:tcW w:w="6471" w:type="dxa"/>
          </w:tcPr>
          <w:p w14:paraId="3BAD7B00" w14:textId="77777777" w:rsidR="0072218B" w:rsidRPr="0021083B" w:rsidRDefault="0072218B" w:rsidP="00465B62">
            <w:pPr>
              <w:rPr>
                <w:rFonts w:cstheme="minorHAnsi"/>
                <w:b/>
                <w:sz w:val="24"/>
                <w:szCs w:val="24"/>
              </w:rPr>
            </w:pPr>
            <w:r w:rsidRPr="0021083B">
              <w:rPr>
                <w:rFonts w:cstheme="minorHAnsi"/>
                <w:b/>
                <w:sz w:val="24"/>
                <w:szCs w:val="24"/>
              </w:rPr>
              <w:t>Ihre Überlegungen und eventuellen Fragen</w:t>
            </w:r>
          </w:p>
        </w:tc>
      </w:tr>
      <w:tr w:rsidR="0072218B" w:rsidRPr="0021083B" w14:paraId="23968AC5" w14:textId="77777777" w:rsidTr="00465B62">
        <w:tc>
          <w:tcPr>
            <w:tcW w:w="2585" w:type="dxa"/>
          </w:tcPr>
          <w:p w14:paraId="0C90C095" w14:textId="77777777" w:rsidR="0072218B" w:rsidRPr="0021083B" w:rsidRDefault="0072218B" w:rsidP="00465B62">
            <w:pPr>
              <w:rPr>
                <w:rFonts w:cstheme="minorHAnsi"/>
              </w:rPr>
            </w:pPr>
            <w:r>
              <w:rPr>
                <w:rFonts w:cstheme="minorHAnsi"/>
              </w:rPr>
              <w:t>Abfindung</w:t>
            </w:r>
          </w:p>
        </w:tc>
        <w:tc>
          <w:tcPr>
            <w:tcW w:w="6471" w:type="dxa"/>
          </w:tcPr>
          <w:p w14:paraId="2838BC24" w14:textId="77777777" w:rsidR="0072218B" w:rsidRPr="0021083B" w:rsidRDefault="0072218B" w:rsidP="00465B62">
            <w:pPr>
              <w:rPr>
                <w:rFonts w:cstheme="minorHAnsi"/>
              </w:rPr>
            </w:pPr>
            <w:r>
              <w:rPr>
                <w:rFonts w:cstheme="minorHAnsi"/>
              </w:rPr>
              <w:t>Gibt es Abfindungen? In welcher Höhe wurden diese vergütet?</w:t>
            </w:r>
          </w:p>
        </w:tc>
      </w:tr>
      <w:tr w:rsidR="0072218B" w:rsidRPr="0021083B" w14:paraId="21BDE9C9" w14:textId="77777777" w:rsidTr="00465B62">
        <w:tc>
          <w:tcPr>
            <w:tcW w:w="2585" w:type="dxa"/>
          </w:tcPr>
          <w:p w14:paraId="61566B4D" w14:textId="77777777" w:rsidR="0072218B" w:rsidRPr="0021083B" w:rsidRDefault="0072218B" w:rsidP="00465B62">
            <w:pPr>
              <w:rPr>
                <w:rFonts w:cstheme="minorHAnsi"/>
                <w:sz w:val="24"/>
                <w:szCs w:val="24"/>
              </w:rPr>
            </w:pPr>
            <w:r w:rsidRPr="0021083B">
              <w:rPr>
                <w:rFonts w:cstheme="minorHAnsi"/>
                <w:sz w:val="24"/>
                <w:szCs w:val="24"/>
              </w:rPr>
              <w:t>Abmahnung</w:t>
            </w:r>
          </w:p>
        </w:tc>
        <w:tc>
          <w:tcPr>
            <w:tcW w:w="6471" w:type="dxa"/>
          </w:tcPr>
          <w:p w14:paraId="4B5F4A9B" w14:textId="77777777" w:rsidR="0072218B" w:rsidRPr="0021083B" w:rsidRDefault="0072218B" w:rsidP="00465B62">
            <w:pPr>
              <w:rPr>
                <w:rFonts w:cstheme="minorHAnsi"/>
                <w:sz w:val="24"/>
                <w:szCs w:val="24"/>
              </w:rPr>
            </w:pPr>
            <w:r w:rsidRPr="0021083B">
              <w:rPr>
                <w:rFonts w:cstheme="minorHAnsi"/>
                <w:sz w:val="24"/>
                <w:szCs w:val="24"/>
              </w:rPr>
              <w:t>Bei Abmahnungen sind Sie als Betriebsrat zwar nicht zu beteiligen. Dennoch ist es für Sie wichtig zu erfahren, ob Kollegen von einer Ermahnung oder Abmahnung betroffen sind. Sollte Ihr Arbeitgeber sich im Monatsgespräch nicht von sich aus dazu äußern, sollten Sie ihn fragen, ob Abmahnungen erteilt wurden.</w:t>
            </w:r>
          </w:p>
        </w:tc>
      </w:tr>
      <w:tr w:rsidR="0072218B" w:rsidRPr="0021083B" w14:paraId="705308E2" w14:textId="77777777" w:rsidTr="00465B62">
        <w:tc>
          <w:tcPr>
            <w:tcW w:w="2585" w:type="dxa"/>
          </w:tcPr>
          <w:p w14:paraId="0DBE96D2" w14:textId="77777777" w:rsidR="0072218B" w:rsidRPr="0021083B" w:rsidRDefault="0072218B" w:rsidP="00465B62">
            <w:pPr>
              <w:rPr>
                <w:rFonts w:cstheme="minorHAnsi"/>
                <w:sz w:val="24"/>
                <w:szCs w:val="24"/>
              </w:rPr>
            </w:pPr>
            <w:r w:rsidRPr="0021083B">
              <w:rPr>
                <w:rFonts w:cstheme="minorHAnsi"/>
                <w:sz w:val="24"/>
                <w:szCs w:val="24"/>
              </w:rPr>
              <w:t>Arbeits- und Gesundheitsschutz</w:t>
            </w:r>
          </w:p>
        </w:tc>
        <w:tc>
          <w:tcPr>
            <w:tcW w:w="6471" w:type="dxa"/>
          </w:tcPr>
          <w:p w14:paraId="63AC9EC0" w14:textId="77777777" w:rsidR="0072218B" w:rsidRPr="0021083B" w:rsidRDefault="0072218B" w:rsidP="00465B62">
            <w:pPr>
              <w:rPr>
                <w:rFonts w:cstheme="minorHAnsi"/>
                <w:sz w:val="24"/>
                <w:szCs w:val="24"/>
              </w:rPr>
            </w:pPr>
            <w:r w:rsidRPr="0021083B">
              <w:rPr>
                <w:rFonts w:cstheme="minorHAnsi"/>
                <w:sz w:val="24"/>
                <w:szCs w:val="24"/>
              </w:rPr>
              <w:t>Hier haben Sie ein Mitbestimmungsrecht. Deshalb sollten Sie nach eventuellen Beschwerden fragen.</w:t>
            </w:r>
          </w:p>
        </w:tc>
      </w:tr>
      <w:tr w:rsidR="0072218B" w:rsidRPr="0021083B" w14:paraId="24C2D837" w14:textId="77777777" w:rsidTr="00465B62">
        <w:tc>
          <w:tcPr>
            <w:tcW w:w="2585" w:type="dxa"/>
          </w:tcPr>
          <w:p w14:paraId="3C88BDD6" w14:textId="77777777" w:rsidR="0072218B" w:rsidRPr="0021083B" w:rsidRDefault="0072218B" w:rsidP="00465B62">
            <w:pPr>
              <w:rPr>
                <w:rFonts w:cstheme="minorHAnsi"/>
                <w:sz w:val="24"/>
                <w:szCs w:val="24"/>
              </w:rPr>
            </w:pPr>
            <w:r w:rsidRPr="0021083B">
              <w:rPr>
                <w:rFonts w:cstheme="minorHAnsi"/>
                <w:sz w:val="24"/>
                <w:szCs w:val="24"/>
              </w:rPr>
              <w:t>Arbeitszeit</w:t>
            </w:r>
          </w:p>
        </w:tc>
        <w:tc>
          <w:tcPr>
            <w:tcW w:w="6471" w:type="dxa"/>
          </w:tcPr>
          <w:p w14:paraId="64E79EC5" w14:textId="77777777" w:rsidR="0072218B" w:rsidRPr="0021083B" w:rsidRDefault="0072218B" w:rsidP="00465B62">
            <w:pPr>
              <w:rPr>
                <w:rFonts w:cstheme="minorHAnsi"/>
                <w:sz w:val="24"/>
                <w:szCs w:val="24"/>
              </w:rPr>
            </w:pPr>
            <w:r w:rsidRPr="0021083B">
              <w:rPr>
                <w:rFonts w:cstheme="minorHAnsi"/>
                <w:sz w:val="24"/>
                <w:szCs w:val="24"/>
              </w:rPr>
              <w:t xml:space="preserve">Hier sollten Ihre Überlegungen und Fragen gleich in mehrere Richtungen gehen: Werden die vorgegebenen Arbeitszeiten eingehalten? Steht </w:t>
            </w:r>
            <w:r>
              <w:rPr>
                <w:rFonts w:cstheme="minorHAnsi"/>
                <w:sz w:val="24"/>
                <w:szCs w:val="24"/>
              </w:rPr>
              <w:t xml:space="preserve">Wochenendarbeit an? Wie viele Teilzeitarbeitskräfte werden beschäftigt? </w:t>
            </w:r>
          </w:p>
        </w:tc>
      </w:tr>
      <w:tr w:rsidR="0072218B" w:rsidRPr="0021083B" w14:paraId="08BEF988" w14:textId="77777777" w:rsidTr="00465B62">
        <w:tc>
          <w:tcPr>
            <w:tcW w:w="2585" w:type="dxa"/>
          </w:tcPr>
          <w:p w14:paraId="61ED77FE" w14:textId="77777777" w:rsidR="0072218B" w:rsidRPr="0021083B" w:rsidRDefault="0072218B" w:rsidP="00465B62">
            <w:pPr>
              <w:rPr>
                <w:rFonts w:cstheme="minorHAnsi"/>
                <w:sz w:val="24"/>
                <w:szCs w:val="24"/>
              </w:rPr>
            </w:pPr>
            <w:r w:rsidRPr="0021083B">
              <w:rPr>
                <w:rFonts w:cstheme="minorHAnsi"/>
                <w:sz w:val="24"/>
                <w:szCs w:val="24"/>
              </w:rPr>
              <w:t>Befristete Beschäftigung</w:t>
            </w:r>
          </w:p>
        </w:tc>
        <w:tc>
          <w:tcPr>
            <w:tcW w:w="6471" w:type="dxa"/>
          </w:tcPr>
          <w:p w14:paraId="6E212616" w14:textId="77777777" w:rsidR="0072218B" w:rsidRPr="0021083B" w:rsidRDefault="0072218B" w:rsidP="00465B62">
            <w:pPr>
              <w:rPr>
                <w:rFonts w:cstheme="minorHAnsi"/>
                <w:sz w:val="24"/>
                <w:szCs w:val="24"/>
              </w:rPr>
            </w:pPr>
            <w:r w:rsidRPr="0021083B">
              <w:rPr>
                <w:rFonts w:cstheme="minorHAnsi"/>
                <w:sz w:val="24"/>
                <w:szCs w:val="24"/>
              </w:rPr>
              <w:t>Werfen Sie einen Blick auf die befristeten Arbeitsverhältnisse. Prüfen Sie, wie viele befristete Arbeitsverhältnisse es gibt. Fragen Sie, wann diese enden und ob es die Möglichkeit gibt, Kollegen in ein unbefristetes Arbeitsverhältnis zu übernehmen.</w:t>
            </w:r>
          </w:p>
        </w:tc>
      </w:tr>
      <w:tr w:rsidR="0072218B" w:rsidRPr="0021083B" w14:paraId="0DE3A011" w14:textId="77777777" w:rsidTr="00465B62">
        <w:tc>
          <w:tcPr>
            <w:tcW w:w="2585" w:type="dxa"/>
          </w:tcPr>
          <w:p w14:paraId="21777A4D" w14:textId="77777777" w:rsidR="0072218B" w:rsidRPr="0021083B" w:rsidRDefault="0072218B" w:rsidP="00465B62">
            <w:pPr>
              <w:rPr>
                <w:rFonts w:cstheme="minorHAnsi"/>
              </w:rPr>
            </w:pPr>
            <w:r>
              <w:rPr>
                <w:rFonts w:cstheme="minorHAnsi"/>
              </w:rPr>
              <w:t>Corona-Pandemie</w:t>
            </w:r>
          </w:p>
        </w:tc>
        <w:tc>
          <w:tcPr>
            <w:tcW w:w="6471" w:type="dxa"/>
          </w:tcPr>
          <w:p w14:paraId="7F9B8FAB" w14:textId="77777777" w:rsidR="0072218B" w:rsidRPr="0021083B" w:rsidRDefault="0072218B" w:rsidP="00465B62">
            <w:pPr>
              <w:rPr>
                <w:rFonts w:cstheme="minorHAnsi"/>
              </w:rPr>
            </w:pPr>
            <w:r>
              <w:rPr>
                <w:rFonts w:cstheme="minorHAnsi"/>
              </w:rPr>
              <w:t>Gibt es neue Regeln, die zu beachten sind? Funktionieren die Maßnahmen, die zum Schutz der Belegschaft und zur Eindämmung der Pandemie vorgenommen worden sind?</w:t>
            </w:r>
          </w:p>
        </w:tc>
      </w:tr>
      <w:tr w:rsidR="0072218B" w:rsidRPr="0021083B" w14:paraId="5714A095" w14:textId="77777777" w:rsidTr="00465B62">
        <w:tc>
          <w:tcPr>
            <w:tcW w:w="2585" w:type="dxa"/>
          </w:tcPr>
          <w:p w14:paraId="708052E9" w14:textId="77777777" w:rsidR="0072218B" w:rsidRPr="0021083B" w:rsidRDefault="0072218B" w:rsidP="00465B62">
            <w:pPr>
              <w:rPr>
                <w:rFonts w:cstheme="minorHAnsi"/>
                <w:sz w:val="24"/>
                <w:szCs w:val="24"/>
              </w:rPr>
            </w:pPr>
            <w:r w:rsidRPr="0021083B">
              <w:rPr>
                <w:rFonts w:cstheme="minorHAnsi"/>
                <w:sz w:val="24"/>
                <w:szCs w:val="24"/>
              </w:rPr>
              <w:t>Kündigung</w:t>
            </w:r>
          </w:p>
        </w:tc>
        <w:tc>
          <w:tcPr>
            <w:tcW w:w="6471" w:type="dxa"/>
          </w:tcPr>
          <w:p w14:paraId="05F9B154" w14:textId="77777777" w:rsidR="0072218B" w:rsidRPr="0021083B" w:rsidRDefault="0072218B" w:rsidP="00465B62">
            <w:pPr>
              <w:rPr>
                <w:rFonts w:cstheme="minorHAnsi"/>
                <w:sz w:val="24"/>
                <w:szCs w:val="24"/>
              </w:rPr>
            </w:pPr>
            <w:r w:rsidRPr="0021083B">
              <w:rPr>
                <w:rFonts w:cstheme="minorHAnsi"/>
                <w:sz w:val="24"/>
                <w:szCs w:val="24"/>
              </w:rPr>
              <w:t>Fragen Sie auch nach anstehenden Kündigungen. Über solche kann Ihr Arbeitgeber Sie im Monatsgespräch schon einmal informieren. Er muss Sie aber vor Ausspruch der Kündigung noch einmal nach § 102 BetrVG anhören.</w:t>
            </w:r>
          </w:p>
        </w:tc>
      </w:tr>
      <w:tr w:rsidR="0072218B" w:rsidRPr="0021083B" w14:paraId="210CB884" w14:textId="77777777" w:rsidTr="00465B62">
        <w:tc>
          <w:tcPr>
            <w:tcW w:w="2585" w:type="dxa"/>
          </w:tcPr>
          <w:p w14:paraId="4D614F64" w14:textId="77777777" w:rsidR="0072218B" w:rsidRPr="0021083B" w:rsidRDefault="0072218B" w:rsidP="00465B62">
            <w:pPr>
              <w:rPr>
                <w:rFonts w:cstheme="minorHAnsi"/>
              </w:rPr>
            </w:pPr>
            <w:r>
              <w:rPr>
                <w:rFonts w:cstheme="minorHAnsi"/>
              </w:rPr>
              <w:t>Nachtarbeit</w:t>
            </w:r>
          </w:p>
        </w:tc>
        <w:tc>
          <w:tcPr>
            <w:tcW w:w="6471" w:type="dxa"/>
          </w:tcPr>
          <w:p w14:paraId="292F924F" w14:textId="77777777" w:rsidR="0072218B" w:rsidRPr="0021083B" w:rsidRDefault="0072218B" w:rsidP="00465B62">
            <w:pPr>
              <w:rPr>
                <w:rFonts w:cstheme="minorHAnsi"/>
              </w:rPr>
            </w:pPr>
            <w:r>
              <w:rPr>
                <w:rFonts w:cstheme="minorHAnsi"/>
              </w:rPr>
              <w:t>Ist Nachtarbeit geplant? Wird Nachtarbeit geplant werden? Welche Zuschläge werden gezahlt?</w:t>
            </w:r>
          </w:p>
        </w:tc>
      </w:tr>
      <w:tr w:rsidR="0072218B" w:rsidRPr="0021083B" w14:paraId="4BDA3AD2" w14:textId="77777777" w:rsidTr="00465B62">
        <w:tc>
          <w:tcPr>
            <w:tcW w:w="2585" w:type="dxa"/>
          </w:tcPr>
          <w:p w14:paraId="000F754D" w14:textId="77777777" w:rsidR="0072218B" w:rsidRPr="0021083B" w:rsidRDefault="0072218B" w:rsidP="00465B62">
            <w:pPr>
              <w:rPr>
                <w:rFonts w:cstheme="minorHAnsi"/>
                <w:sz w:val="24"/>
                <w:szCs w:val="24"/>
              </w:rPr>
            </w:pPr>
            <w:r w:rsidRPr="0021083B">
              <w:rPr>
                <w:rFonts w:cstheme="minorHAnsi"/>
                <w:sz w:val="24"/>
                <w:szCs w:val="24"/>
              </w:rPr>
              <w:t>Personalplanung</w:t>
            </w:r>
          </w:p>
        </w:tc>
        <w:tc>
          <w:tcPr>
            <w:tcW w:w="6471" w:type="dxa"/>
          </w:tcPr>
          <w:p w14:paraId="6C13BA2D" w14:textId="77777777" w:rsidR="0072218B" w:rsidRPr="0021083B" w:rsidRDefault="0072218B" w:rsidP="00465B62">
            <w:pPr>
              <w:rPr>
                <w:rFonts w:cstheme="minorHAnsi"/>
                <w:sz w:val="24"/>
                <w:szCs w:val="24"/>
              </w:rPr>
            </w:pPr>
            <w:r w:rsidRPr="0021083B">
              <w:rPr>
                <w:rFonts w:cstheme="minorHAnsi"/>
                <w:sz w:val="24"/>
                <w:szCs w:val="24"/>
              </w:rPr>
              <w:t>Bei der Personalplanung sind Sie zu beteiligen. Es handelt sich um ein wichtiges Thema. Es sollte deshalb eine zentrale Rolle bei jedem Monatsgespräch haben.</w:t>
            </w:r>
          </w:p>
        </w:tc>
      </w:tr>
      <w:tr w:rsidR="0072218B" w:rsidRPr="0021083B" w14:paraId="7878CD8A" w14:textId="77777777" w:rsidTr="00465B62">
        <w:tc>
          <w:tcPr>
            <w:tcW w:w="2585" w:type="dxa"/>
          </w:tcPr>
          <w:p w14:paraId="0E0F761D" w14:textId="77777777" w:rsidR="0072218B" w:rsidRPr="0021083B" w:rsidRDefault="0072218B" w:rsidP="00465B62">
            <w:pPr>
              <w:rPr>
                <w:rFonts w:cstheme="minorHAnsi"/>
                <w:sz w:val="24"/>
                <w:szCs w:val="24"/>
              </w:rPr>
            </w:pPr>
            <w:r w:rsidRPr="0021083B">
              <w:rPr>
                <w:rFonts w:cstheme="minorHAnsi"/>
                <w:sz w:val="24"/>
                <w:szCs w:val="24"/>
              </w:rPr>
              <w:t>Resturlaub</w:t>
            </w:r>
          </w:p>
        </w:tc>
        <w:tc>
          <w:tcPr>
            <w:tcW w:w="6471" w:type="dxa"/>
          </w:tcPr>
          <w:p w14:paraId="0232F8A0" w14:textId="77777777" w:rsidR="0072218B" w:rsidRPr="0021083B" w:rsidRDefault="0072218B" w:rsidP="00465B62">
            <w:pPr>
              <w:rPr>
                <w:rFonts w:cstheme="minorHAnsi"/>
                <w:sz w:val="24"/>
                <w:szCs w:val="24"/>
              </w:rPr>
            </w:pPr>
            <w:r w:rsidRPr="0021083B">
              <w:rPr>
                <w:rFonts w:cstheme="minorHAnsi"/>
                <w:sz w:val="24"/>
                <w:szCs w:val="24"/>
              </w:rPr>
              <w:t>Gibt es Resturlaub aus dem vergangenen Jahr? Sind die Anspräche verfallen?</w:t>
            </w:r>
          </w:p>
        </w:tc>
      </w:tr>
      <w:tr w:rsidR="0072218B" w:rsidRPr="0021083B" w14:paraId="01E5F546" w14:textId="77777777" w:rsidTr="00465B62">
        <w:tc>
          <w:tcPr>
            <w:tcW w:w="2585" w:type="dxa"/>
          </w:tcPr>
          <w:p w14:paraId="4D7228E9" w14:textId="77777777" w:rsidR="0072218B" w:rsidRPr="0021083B" w:rsidRDefault="0072218B" w:rsidP="00465B62">
            <w:pPr>
              <w:rPr>
                <w:rFonts w:cstheme="minorHAnsi"/>
              </w:rPr>
            </w:pPr>
            <w:r>
              <w:rPr>
                <w:rFonts w:cstheme="minorHAnsi"/>
              </w:rPr>
              <w:t>Teilzeit</w:t>
            </w:r>
          </w:p>
        </w:tc>
        <w:tc>
          <w:tcPr>
            <w:tcW w:w="6471" w:type="dxa"/>
          </w:tcPr>
          <w:p w14:paraId="2F985447" w14:textId="77777777" w:rsidR="0072218B" w:rsidRPr="0021083B" w:rsidRDefault="0072218B" w:rsidP="00465B62">
            <w:pPr>
              <w:rPr>
                <w:rFonts w:cstheme="minorHAnsi"/>
              </w:rPr>
            </w:pPr>
            <w:r>
              <w:rPr>
                <w:rFonts w:cstheme="minorHAnsi"/>
              </w:rPr>
              <w:t>Welchen neuen Teilzeitarbeitsverhältnisse gibt es? Welche Änderungen gibt es bei den Teilzeitarbeitsverträgen?</w:t>
            </w:r>
          </w:p>
        </w:tc>
      </w:tr>
      <w:tr w:rsidR="0072218B" w:rsidRPr="0021083B" w14:paraId="61483962" w14:textId="77777777" w:rsidTr="00465B62">
        <w:tc>
          <w:tcPr>
            <w:tcW w:w="2585" w:type="dxa"/>
          </w:tcPr>
          <w:p w14:paraId="6DFF2ADC" w14:textId="77777777" w:rsidR="0072218B" w:rsidRPr="0021083B" w:rsidRDefault="0072218B" w:rsidP="00465B62">
            <w:pPr>
              <w:rPr>
                <w:rFonts w:cstheme="minorHAnsi"/>
              </w:rPr>
            </w:pPr>
            <w:r>
              <w:rPr>
                <w:rFonts w:cstheme="minorHAnsi"/>
              </w:rPr>
              <w:t>Überstunden</w:t>
            </w:r>
          </w:p>
        </w:tc>
        <w:tc>
          <w:tcPr>
            <w:tcW w:w="6471" w:type="dxa"/>
          </w:tcPr>
          <w:p w14:paraId="711C2F1C" w14:textId="77777777" w:rsidR="0072218B" w:rsidRPr="0021083B" w:rsidRDefault="0072218B" w:rsidP="00465B62">
            <w:pPr>
              <w:rPr>
                <w:rFonts w:cstheme="minorHAnsi"/>
              </w:rPr>
            </w:pPr>
            <w:r>
              <w:rPr>
                <w:rFonts w:cstheme="minorHAnsi"/>
              </w:rPr>
              <w:t>Werden Überstunden angeordnet? Wie werden diese ausgeglichen?</w:t>
            </w:r>
          </w:p>
        </w:tc>
      </w:tr>
      <w:tr w:rsidR="0072218B" w:rsidRPr="0021083B" w14:paraId="3F7DDFEC" w14:textId="77777777" w:rsidTr="00465B62">
        <w:tc>
          <w:tcPr>
            <w:tcW w:w="2585" w:type="dxa"/>
          </w:tcPr>
          <w:p w14:paraId="2ACE5A51" w14:textId="77777777" w:rsidR="0072218B" w:rsidRPr="0021083B" w:rsidRDefault="0072218B" w:rsidP="00465B62">
            <w:pPr>
              <w:rPr>
                <w:rFonts w:cstheme="minorHAnsi"/>
                <w:sz w:val="24"/>
                <w:szCs w:val="24"/>
              </w:rPr>
            </w:pPr>
            <w:r w:rsidRPr="0021083B">
              <w:rPr>
                <w:rFonts w:cstheme="minorHAnsi"/>
                <w:sz w:val="24"/>
                <w:szCs w:val="24"/>
              </w:rPr>
              <w:t>Urlaub</w:t>
            </w:r>
          </w:p>
        </w:tc>
        <w:tc>
          <w:tcPr>
            <w:tcW w:w="6471" w:type="dxa"/>
          </w:tcPr>
          <w:p w14:paraId="496B969D" w14:textId="77777777" w:rsidR="0072218B" w:rsidRPr="0021083B" w:rsidRDefault="0072218B" w:rsidP="00465B62">
            <w:pPr>
              <w:rPr>
                <w:rFonts w:cstheme="minorHAnsi"/>
                <w:sz w:val="24"/>
                <w:szCs w:val="24"/>
              </w:rPr>
            </w:pPr>
            <w:r w:rsidRPr="0021083B">
              <w:rPr>
                <w:rFonts w:cstheme="minorHAnsi"/>
                <w:sz w:val="24"/>
                <w:szCs w:val="24"/>
              </w:rPr>
              <w:t>Nehmen Sie Ihr Beteiligungsrecht beim Thema Urlaub wahr und erläutern Sie die Grundsätze.</w:t>
            </w:r>
          </w:p>
        </w:tc>
      </w:tr>
    </w:tbl>
    <w:p w14:paraId="5B04473C" w14:textId="77777777" w:rsidR="0072218B" w:rsidRPr="0021083B" w:rsidRDefault="0072218B" w:rsidP="0072218B">
      <w:pPr>
        <w:pStyle w:val="AOLFlietext"/>
        <w:rPr>
          <w:rFonts w:asciiTheme="minorHAnsi" w:hAnsiTheme="minorHAnsi" w:cstheme="minorHAnsi"/>
          <w:sz w:val="24"/>
          <w:szCs w:val="24"/>
        </w:rPr>
      </w:pPr>
      <w:r>
        <w:rPr>
          <w:rFonts w:ascii="Calibri" w:hAnsi="Calibri" w:cs="Calibri"/>
          <w:color w:val="444444"/>
          <w:sz w:val="22"/>
          <w:shd w:val="clear" w:color="auto" w:fill="FFFFFF"/>
        </w:rPr>
        <w:t>UB0050_Monatsgespraeche</w:t>
      </w:r>
    </w:p>
    <w:p w14:paraId="20BA1891" w14:textId="77777777" w:rsidR="0072218B" w:rsidRDefault="0072218B"/>
    <w:sectPr w:rsidR="0072218B" w:rsidSect="00F604F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ova Light">
    <w:altName w:val="HP Simplified Light"/>
    <w:charset w:val="00"/>
    <w:family w:val="swiss"/>
    <w:pitch w:val="variable"/>
    <w:sig w:usb0="00000001"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8B"/>
    <w:rsid w:val="00274830"/>
    <w:rsid w:val="0072218B"/>
    <w:rsid w:val="00884819"/>
    <w:rsid w:val="00F604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4C82"/>
  <w15:chartTrackingRefBased/>
  <w15:docId w15:val="{A72912A7-0AEC-064D-8A72-5849BC9F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2218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2218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LFlietext">
    <w:name w:val="#AOL_Fließtext"/>
    <w:basedOn w:val="Standard"/>
    <w:link w:val="AOLFlietextZchn"/>
    <w:qFormat/>
    <w:rsid w:val="0072218B"/>
    <w:pPr>
      <w:spacing w:line="288" w:lineRule="auto"/>
      <w:jc w:val="both"/>
    </w:pPr>
    <w:rPr>
      <w:rFonts w:ascii="Arial Nova Light" w:hAnsi="Arial Nova Light"/>
      <w:color w:val="262626" w:themeColor="text1" w:themeTint="D9"/>
      <w:spacing w:val="4"/>
      <w:sz w:val="21"/>
      <w:szCs w:val="22"/>
    </w:rPr>
  </w:style>
  <w:style w:type="character" w:customStyle="1" w:styleId="AOLFlietextZchn">
    <w:name w:val="#AOL_Fließtext Zchn"/>
    <w:basedOn w:val="Absatz-Standardschriftart"/>
    <w:link w:val="AOLFlietext"/>
    <w:rsid w:val="0072218B"/>
    <w:rPr>
      <w:rFonts w:ascii="Arial Nova Light" w:hAnsi="Arial Nova Light"/>
      <w:color w:val="262626" w:themeColor="text1" w:themeTint="D9"/>
      <w:spacing w:val="4"/>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1903</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Becker-Lerchner</dc:creator>
  <cp:keywords/>
  <dc:description/>
  <cp:lastModifiedBy>Melanie Steiner</cp:lastModifiedBy>
  <cp:revision>2</cp:revision>
  <dcterms:created xsi:type="dcterms:W3CDTF">2021-12-24T10:13:00Z</dcterms:created>
  <dcterms:modified xsi:type="dcterms:W3CDTF">2022-01-05T20:44:00Z</dcterms:modified>
</cp:coreProperties>
</file>